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E432" w14:textId="641C12D8" w:rsidR="0047562A" w:rsidRPr="005B628E" w:rsidRDefault="0047562A" w:rsidP="00E656AF">
      <w:pPr>
        <w:pStyle w:val="Title"/>
        <w:rPr>
          <w:sz w:val="16"/>
          <w:szCs w:val="16"/>
        </w:rPr>
      </w:pPr>
      <w:r w:rsidRPr="0047562A">
        <w:rPr>
          <w:sz w:val="32"/>
        </w:rPr>
        <w:t>Promotion &amp; Tenure Recommended Practices</w:t>
      </w:r>
      <w:r>
        <w:rPr>
          <w:caps w:val="0"/>
          <w:color w:val="595959" w:themeColor="text1" w:themeTint="A6"/>
          <w:szCs w:val="24"/>
        </w:rPr>
        <w:br/>
      </w:r>
    </w:p>
    <w:p w14:paraId="11B2DE8A" w14:textId="6C1D0886" w:rsidR="003107B1" w:rsidRPr="00E36B82" w:rsidRDefault="00E656AF" w:rsidP="00E656AF">
      <w:pPr>
        <w:rPr>
          <w:i/>
          <w:iCs/>
        </w:rPr>
      </w:pPr>
      <w:r w:rsidRPr="00E36B82">
        <w:rPr>
          <w:i/>
          <w:iCs/>
        </w:rPr>
        <w:t xml:space="preserve">Compiled by the IUSM Faculty Development Coordinating Committee (FDCC) </w:t>
      </w:r>
    </w:p>
    <w:p w14:paraId="63A2C2E2" w14:textId="7E6DDF0B" w:rsidR="003107B1" w:rsidRPr="000705F5" w:rsidRDefault="00E656AF" w:rsidP="000705F5">
      <w:pPr>
        <w:pStyle w:val="Heading1"/>
        <w:rPr>
          <w:b w:val="0"/>
        </w:rPr>
      </w:pPr>
      <w:r w:rsidRPr="0088374A">
        <w:rPr>
          <w:b w:val="0"/>
        </w:rPr>
        <w:t xml:space="preserve">Recommended Practices for </w:t>
      </w:r>
      <w:r w:rsidRPr="0088374A">
        <w:t>Departments</w:t>
      </w:r>
    </w:p>
    <w:p w14:paraId="6FF09DFF" w14:textId="2346A5F0" w:rsidR="00E656AF" w:rsidRDefault="00E656AF" w:rsidP="00736B82">
      <w:pPr>
        <w:pStyle w:val="ListParagraph"/>
        <w:numPr>
          <w:ilvl w:val="0"/>
          <w:numId w:val="22"/>
        </w:numPr>
      </w:pPr>
      <w:r w:rsidRPr="00E656AF">
        <w:t>Appoint an active, competent, and engaged P&amp;T primary committee chair and committee</w:t>
      </w:r>
      <w:r w:rsidR="00443D66">
        <w:t>,</w:t>
      </w:r>
      <w:r w:rsidRPr="00E656AF">
        <w:t xml:space="preserve"> and have them attend the an</w:t>
      </w:r>
      <w:r>
        <w:t>n</w:t>
      </w:r>
      <w:r w:rsidRPr="00E656AF">
        <w:t xml:space="preserve">ual FAPD workshop for primary committee chairs and members </w:t>
      </w:r>
    </w:p>
    <w:p w14:paraId="62140FF5" w14:textId="2DA554F5" w:rsidR="00E656AF" w:rsidRDefault="00E656AF" w:rsidP="00736B82">
      <w:pPr>
        <w:pStyle w:val="ListParagraph"/>
        <w:numPr>
          <w:ilvl w:val="0"/>
          <w:numId w:val="22"/>
        </w:numPr>
      </w:pPr>
      <w:r w:rsidRPr="00E656AF">
        <w:t>Establish a unit coordinator (</w:t>
      </w:r>
      <w:r w:rsidR="00E36B82">
        <w:t>staff coordinator</w:t>
      </w:r>
      <w:r w:rsidRPr="00E656AF">
        <w:t xml:space="preserve">) in </w:t>
      </w:r>
      <w:r w:rsidR="00443D66">
        <w:t xml:space="preserve">the </w:t>
      </w:r>
      <w:r w:rsidRPr="00E656AF">
        <w:t>department who is engaged, proactive, and helpful</w:t>
      </w:r>
    </w:p>
    <w:p w14:paraId="467128CA" w14:textId="77777777" w:rsidR="00E656AF" w:rsidRDefault="00E656AF" w:rsidP="00736B82">
      <w:pPr>
        <w:pStyle w:val="ListParagraph"/>
        <w:numPr>
          <w:ilvl w:val="0"/>
          <w:numId w:val="22"/>
        </w:numPr>
      </w:pPr>
      <w:r>
        <w:t>Have an annual presentation at a faculty meeting on P&amp;T (reminder of importance, any updates to timeline, process, and requirements)</w:t>
      </w:r>
    </w:p>
    <w:p w14:paraId="7E36A0ED" w14:textId="1D65B08E" w:rsidR="00E656AF" w:rsidRDefault="00E656AF" w:rsidP="00736B82">
      <w:pPr>
        <w:pStyle w:val="ListParagraph"/>
        <w:numPr>
          <w:ilvl w:val="0"/>
          <w:numId w:val="22"/>
        </w:numPr>
      </w:pPr>
      <w:r>
        <w:t>Host an annual</w:t>
      </w:r>
      <w:r w:rsidR="00E36B82">
        <w:t>,</w:t>
      </w:r>
      <w:r>
        <w:t xml:space="preserve"> formal</w:t>
      </w:r>
      <w:r w:rsidR="00E36B82">
        <w:t>,</w:t>
      </w:r>
      <w:r>
        <w:t xml:space="preserve"> informational meeting for new faculty about </w:t>
      </w:r>
      <w:r w:rsidR="00500787">
        <w:t xml:space="preserve">the </w:t>
      </w:r>
      <w:r>
        <w:t>basics of P&amp;T</w:t>
      </w:r>
    </w:p>
    <w:p w14:paraId="10C8923F" w14:textId="77777777" w:rsidR="00E656AF" w:rsidRDefault="00E656AF" w:rsidP="00736B82">
      <w:pPr>
        <w:pStyle w:val="ListParagraph"/>
        <w:numPr>
          <w:ilvl w:val="0"/>
          <w:numId w:val="22"/>
        </w:numPr>
      </w:pPr>
      <w:r>
        <w:t>Make P&amp;T a formal part of the annual review discussion</w:t>
      </w:r>
    </w:p>
    <w:p w14:paraId="799F2EF5" w14:textId="5360A8DC" w:rsidR="00E656AF" w:rsidRDefault="00E656AF" w:rsidP="00736B82">
      <w:pPr>
        <w:pStyle w:val="ListParagraph"/>
        <w:numPr>
          <w:ilvl w:val="0"/>
          <w:numId w:val="22"/>
        </w:numPr>
      </w:pPr>
      <w:r>
        <w:t xml:space="preserve">Establish a policy that any faculty </w:t>
      </w:r>
      <w:r w:rsidR="00396DFB">
        <w:t xml:space="preserve">member </w:t>
      </w:r>
      <w:r>
        <w:t xml:space="preserve">who receives a negative annual review </w:t>
      </w:r>
      <w:r w:rsidR="00396DFB">
        <w:t xml:space="preserve">will </w:t>
      </w:r>
      <w:r>
        <w:t>be required to undergo a thorough review by the primary committee for constructive and instructive purposes</w:t>
      </w:r>
    </w:p>
    <w:p w14:paraId="571198DA" w14:textId="2E1026CE" w:rsidR="00B51A32" w:rsidRPr="00E656AF" w:rsidRDefault="00E656AF" w:rsidP="00736B82">
      <w:pPr>
        <w:pStyle w:val="ListParagraph"/>
        <w:numPr>
          <w:ilvl w:val="0"/>
          <w:numId w:val="22"/>
        </w:numPr>
      </w:pPr>
      <w:r>
        <w:t xml:space="preserve">Celebrate successful promotions and </w:t>
      </w:r>
      <w:r w:rsidR="003F094E">
        <w:t xml:space="preserve">the </w:t>
      </w:r>
      <w:r>
        <w:t>awarding of tenure</w:t>
      </w:r>
    </w:p>
    <w:p w14:paraId="7E90CDE5" w14:textId="07FD42FD" w:rsidR="003107B1" w:rsidRPr="000705F5" w:rsidRDefault="0088374A" w:rsidP="000705F5">
      <w:pPr>
        <w:pStyle w:val="Heading1"/>
        <w:rPr>
          <w:b w:val="0"/>
        </w:rPr>
      </w:pPr>
      <w:r w:rsidRPr="0088374A">
        <w:rPr>
          <w:b w:val="0"/>
        </w:rPr>
        <w:t>Recommended Practices for</w:t>
      </w:r>
      <w:r>
        <w:rPr>
          <w:b w:val="0"/>
        </w:rPr>
        <w:t xml:space="preserve"> the</w:t>
      </w:r>
      <w:r w:rsidRPr="0088374A">
        <w:rPr>
          <w:b w:val="0"/>
        </w:rPr>
        <w:t xml:space="preserve"> </w:t>
      </w:r>
      <w:r w:rsidRPr="0088374A">
        <w:t>Primary P&amp;T Committee</w:t>
      </w:r>
    </w:p>
    <w:p w14:paraId="126AD146" w14:textId="462A94F2" w:rsidR="00D84636" w:rsidRDefault="00D84636" w:rsidP="009A6765">
      <w:pPr>
        <w:pStyle w:val="ListParagraph"/>
        <w:numPr>
          <w:ilvl w:val="0"/>
          <w:numId w:val="23"/>
        </w:numPr>
      </w:pPr>
      <w:r>
        <w:t xml:space="preserve">Establish multiple experts on P&amp;T within </w:t>
      </w:r>
      <w:r w:rsidR="003F094E">
        <w:t xml:space="preserve">the </w:t>
      </w:r>
      <w:r>
        <w:t>primary committee through trai</w:t>
      </w:r>
      <w:r w:rsidR="000705F5">
        <w:t>ning for committee members, such</w:t>
      </w:r>
      <w:r>
        <w:t xml:space="preserve"> as the annual FAPD workshop for primary committee chairs and members  </w:t>
      </w:r>
    </w:p>
    <w:p w14:paraId="26EB32E3" w14:textId="22721826" w:rsidR="00D84636" w:rsidRDefault="00D84636" w:rsidP="009A6765">
      <w:pPr>
        <w:pStyle w:val="ListParagraph"/>
        <w:numPr>
          <w:ilvl w:val="0"/>
          <w:numId w:val="23"/>
        </w:numPr>
      </w:pPr>
      <w:r>
        <w:t>Use the guidelines and rubrics when doing education about P&amp;T</w:t>
      </w:r>
      <w:r w:rsidR="003F094E">
        <w:t>,</w:t>
      </w:r>
      <w:r>
        <w:t xml:space="preserve"> as well as when evaluating materials</w:t>
      </w:r>
    </w:p>
    <w:p w14:paraId="280BFABE" w14:textId="77777777" w:rsidR="00D84636" w:rsidRDefault="00D84636" w:rsidP="009A6765">
      <w:pPr>
        <w:pStyle w:val="ListParagraph"/>
        <w:numPr>
          <w:ilvl w:val="0"/>
          <w:numId w:val="23"/>
        </w:numPr>
      </w:pPr>
      <w:r>
        <w:t xml:space="preserve">Devise departmental P&amp;T timelines that begin early enough to prompt faculty to prepare </w:t>
      </w:r>
    </w:p>
    <w:p w14:paraId="6E9F216A" w14:textId="5591DF25" w:rsidR="00D84636" w:rsidRDefault="00D84636" w:rsidP="009A6765">
      <w:pPr>
        <w:pStyle w:val="ListParagraph"/>
        <w:numPr>
          <w:ilvl w:val="0"/>
          <w:numId w:val="23"/>
        </w:numPr>
      </w:pPr>
      <w:r>
        <w:t>Have the P&amp;T primary committee chair or member meet with faculty pursuing promotion and/or tenure</w:t>
      </w:r>
    </w:p>
    <w:p w14:paraId="69D1C9E7" w14:textId="6B975357" w:rsidR="00D84636" w:rsidRDefault="00D84636" w:rsidP="009A6765">
      <w:pPr>
        <w:pStyle w:val="ListParagraph"/>
        <w:numPr>
          <w:ilvl w:val="0"/>
          <w:numId w:val="23"/>
        </w:numPr>
      </w:pPr>
      <w:r>
        <w:t xml:space="preserve">Encourage faculty to attend FAPD P&amp;T </w:t>
      </w:r>
      <w:r w:rsidR="00E36B82">
        <w:t>information</w:t>
      </w:r>
      <w:r>
        <w:t xml:space="preserve"> sessions in </w:t>
      </w:r>
      <w:r w:rsidR="00B51A32">
        <w:t xml:space="preserve">the </w:t>
      </w:r>
      <w:r>
        <w:t>fall and spring</w:t>
      </w:r>
    </w:p>
    <w:p w14:paraId="7BBB9F9E" w14:textId="27652D10" w:rsidR="003107B1" w:rsidRDefault="003107B1" w:rsidP="009A6765">
      <w:pPr>
        <w:pStyle w:val="ListParagraph"/>
        <w:numPr>
          <w:ilvl w:val="0"/>
          <w:numId w:val="23"/>
        </w:numPr>
      </w:pPr>
      <w:r>
        <w:t>Supplement FAPD P&amp;T sessions with internal sessions</w:t>
      </w:r>
    </w:p>
    <w:p w14:paraId="2141FE0B" w14:textId="6BA46AE2" w:rsidR="003107B1" w:rsidRDefault="003107B1" w:rsidP="009A6765">
      <w:pPr>
        <w:pStyle w:val="ListParagraph"/>
        <w:numPr>
          <w:ilvl w:val="0"/>
          <w:numId w:val="23"/>
        </w:numPr>
      </w:pPr>
      <w:r>
        <w:t xml:space="preserve">Provide formal feedback to faculty </w:t>
      </w:r>
      <w:r w:rsidR="009A6765">
        <w:t>before</w:t>
      </w:r>
      <w:r>
        <w:t xml:space="preserve"> their 3-year review </w:t>
      </w:r>
    </w:p>
    <w:p w14:paraId="4E995BFB" w14:textId="21BC5C61" w:rsidR="00D84636" w:rsidRDefault="00D84636" w:rsidP="009A6765">
      <w:pPr>
        <w:pStyle w:val="ListParagraph"/>
        <w:numPr>
          <w:ilvl w:val="0"/>
          <w:numId w:val="23"/>
        </w:numPr>
      </w:pPr>
      <w:r>
        <w:t xml:space="preserve">Establish a department mentoring committee in which P&amp;T is emphasized, </w:t>
      </w:r>
      <w:r w:rsidR="000705F5">
        <w:t>especially for probationary facu</w:t>
      </w:r>
      <w:r>
        <w:t>lty (see FAPD website on mentoring models)</w:t>
      </w:r>
    </w:p>
    <w:p w14:paraId="19873F14" w14:textId="5230B959" w:rsidR="003107B1" w:rsidRDefault="00D84636" w:rsidP="009A6765">
      <w:pPr>
        <w:pStyle w:val="ListParagraph"/>
        <w:numPr>
          <w:ilvl w:val="0"/>
          <w:numId w:val="23"/>
        </w:numPr>
      </w:pPr>
      <w:r>
        <w:t>Consider organizing facilitated</w:t>
      </w:r>
      <w:r w:rsidR="00E36B82">
        <w:t>,</w:t>
      </w:r>
      <w:r>
        <w:t xml:space="preserve"> peer-led promotion accountability groups (mainly for dossier preparation) </w:t>
      </w:r>
    </w:p>
    <w:p w14:paraId="6F73C442" w14:textId="0767CE82" w:rsidR="00551271" w:rsidRDefault="00D84636" w:rsidP="000705F5">
      <w:pPr>
        <w:pStyle w:val="Heading1"/>
      </w:pPr>
      <w:r w:rsidRPr="0088374A">
        <w:rPr>
          <w:b w:val="0"/>
        </w:rPr>
        <w:t>Recommended Practices for</w:t>
      </w:r>
      <w:r>
        <w:rPr>
          <w:b w:val="0"/>
        </w:rPr>
        <w:t xml:space="preserve"> </w:t>
      </w:r>
      <w:r w:rsidRPr="00D84636">
        <w:t>Individual Faculty</w:t>
      </w:r>
    </w:p>
    <w:p w14:paraId="1528B871" w14:textId="26002AB9" w:rsidR="00D84636" w:rsidRDefault="00D84636" w:rsidP="00FE1E33">
      <w:pPr>
        <w:pStyle w:val="ListParagraph"/>
        <w:numPr>
          <w:ilvl w:val="0"/>
          <w:numId w:val="24"/>
        </w:numPr>
      </w:pPr>
      <w:r>
        <w:t>Review the guidelines. Consider them to be similar to author instructions when you submit a manuscript.</w:t>
      </w:r>
    </w:p>
    <w:p w14:paraId="563888D6" w14:textId="77777777" w:rsidR="00D84636" w:rsidRDefault="00D84636" w:rsidP="00FE1E33">
      <w:pPr>
        <w:pStyle w:val="ListParagraph"/>
        <w:numPr>
          <w:ilvl w:val="0"/>
          <w:numId w:val="24"/>
        </w:numPr>
      </w:pPr>
      <w:r>
        <w:t>Review CV with a primary committee expert on P&amp;T</w:t>
      </w:r>
    </w:p>
    <w:p w14:paraId="51E66603" w14:textId="585E1FC2" w:rsidR="00D84636" w:rsidRDefault="00D84636" w:rsidP="00FE1E33">
      <w:pPr>
        <w:pStyle w:val="ListParagraph"/>
        <w:numPr>
          <w:ilvl w:val="0"/>
          <w:numId w:val="24"/>
        </w:numPr>
      </w:pPr>
      <w:r>
        <w:t>Attend FAPDD</w:t>
      </w:r>
      <w:r w:rsidR="00E36B82">
        <w:t xml:space="preserve"> </w:t>
      </w:r>
      <w:r>
        <w:t xml:space="preserve">P&amp;T </w:t>
      </w:r>
      <w:r w:rsidR="00E36B82">
        <w:t>information sessions</w:t>
      </w:r>
      <w:r>
        <w:t xml:space="preserve"> in fall and spring</w:t>
      </w:r>
    </w:p>
    <w:p w14:paraId="0EE46CFD" w14:textId="4D144E20" w:rsidR="00D84636" w:rsidRDefault="00D84636" w:rsidP="00FE1E33">
      <w:pPr>
        <w:pStyle w:val="ListParagraph"/>
        <w:numPr>
          <w:ilvl w:val="0"/>
          <w:numId w:val="24"/>
        </w:numPr>
      </w:pPr>
      <w:r>
        <w:t xml:space="preserve">Participate in </w:t>
      </w:r>
      <w:r w:rsidR="00FE1E33">
        <w:t>peer-led</w:t>
      </w:r>
      <w:r>
        <w:t xml:space="preserve"> promotion accountability groups (mainly for dossier preparation)</w:t>
      </w:r>
    </w:p>
    <w:p w14:paraId="6C35EEF6" w14:textId="685BCCD7" w:rsidR="00D84636" w:rsidRDefault="00D84636" w:rsidP="00FE1E33">
      <w:pPr>
        <w:pStyle w:val="ListParagraph"/>
        <w:numPr>
          <w:ilvl w:val="0"/>
          <w:numId w:val="24"/>
        </w:numPr>
      </w:pPr>
      <w:r>
        <w:t xml:space="preserve">For faculty in </w:t>
      </w:r>
      <w:r w:rsidR="00FE1E33">
        <w:t xml:space="preserve">the </w:t>
      </w:r>
      <w:r>
        <w:t>I3 program</w:t>
      </w:r>
      <w:r w:rsidR="00FE1E33">
        <w:t>,</w:t>
      </w:r>
      <w:r>
        <w:t xml:space="preserve"> take advantage of I3 mentor discussions </w:t>
      </w:r>
    </w:p>
    <w:p w14:paraId="29F4294C" w14:textId="1AAE46CF" w:rsidR="00B44B47" w:rsidRPr="00E36B82" w:rsidRDefault="00D84636" w:rsidP="00FE1E33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>
        <w:t xml:space="preserve">Sign up for a </w:t>
      </w:r>
      <w:r w:rsidR="00A66445">
        <w:t>Promotion and Tenure</w:t>
      </w:r>
      <w:r>
        <w:t xml:space="preserve"> Consultation (available on </w:t>
      </w:r>
      <w:r w:rsidR="00FE1E33">
        <w:t xml:space="preserve">the </w:t>
      </w:r>
      <w:r>
        <w:t>FAPD website)</w:t>
      </w:r>
    </w:p>
    <w:p w14:paraId="04A8DE6B" w14:textId="7A2BA811" w:rsidR="00E36B82" w:rsidRPr="000705F5" w:rsidRDefault="00E36B82" w:rsidP="00FE1E33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>
        <w:t xml:space="preserve">Schedule at least one formal peer review of teaching (available on </w:t>
      </w:r>
      <w:r w:rsidR="00500787">
        <w:t xml:space="preserve">the </w:t>
      </w:r>
      <w:r>
        <w:t>FAPD website)</w:t>
      </w:r>
    </w:p>
    <w:sectPr w:rsidR="00E36B82" w:rsidRPr="000705F5" w:rsidSect="00E36B8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296" w:right="1296" w:bottom="806" w:left="1296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49BA" w14:textId="77777777" w:rsidR="007D7A66" w:rsidRDefault="007D7A66" w:rsidP="00537394">
      <w:pPr>
        <w:spacing w:after="0" w:line="240" w:lineRule="auto"/>
      </w:pPr>
      <w:r>
        <w:separator/>
      </w:r>
    </w:p>
  </w:endnote>
  <w:endnote w:type="continuationSeparator" w:id="0">
    <w:p w14:paraId="586FE40E" w14:textId="77777777" w:rsidR="007D7A66" w:rsidRDefault="007D7A66" w:rsidP="0053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">
    <w:panose1 w:val="02040502050405020303"/>
    <w:charset w:val="00"/>
    <w:family w:val="roman"/>
    <w:pitch w:val="variable"/>
    <w:sig w:usb0="A00002EF" w:usb1="4000685B" w:usb2="00000000" w:usb3="00000000" w:csb0="0000009F" w:csb1="00000000"/>
  </w:font>
  <w:font w:name="BentonSans Book"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panose1 w:val="02000604020000020004"/>
    <w:charset w:val="00"/>
    <w:family w:val="auto"/>
    <w:pitch w:val="variable"/>
    <w:sig w:usb0="0000008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61B" w14:textId="77777777" w:rsidR="00383800" w:rsidRDefault="00383800" w:rsidP="00383800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2A798B78" wp14:editId="13E83F9B">
              <wp:extent cx="4890052" cy="0"/>
              <wp:effectExtent l="0" t="0" r="25400" b="19050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0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EA62936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" strokecolor="#ada7a4 [3208]" strokeweight=".5pt">
              <v:stroke joinstyle="miter"/>
              <w10:anchorlock/>
            </v:line>
          </w:pict>
        </mc:Fallback>
      </mc:AlternateContent>
    </w:r>
  </w:p>
  <w:p w14:paraId="28D43454" w14:textId="77777777" w:rsidR="00383800" w:rsidRDefault="00383800" w:rsidP="00383800">
    <w:pPr>
      <w:pStyle w:val="Footer"/>
      <w:jc w:val="center"/>
    </w:pPr>
    <w:r>
      <w:t xml:space="preserve">317.278.3089 | </w:t>
    </w:r>
    <w:hyperlink r:id="rId1" w:history="1">
      <w:r w:rsidRPr="00B57326">
        <w:rPr>
          <w:rStyle w:val="Hyperlink"/>
        </w:rPr>
        <w:t>faculty.medicine.iu.edu</w:t>
      </w:r>
    </w:hyperlink>
    <w:r>
      <w:t xml:space="preserve"> | </w:t>
    </w:r>
    <w:hyperlink r:id="rId2" w:history="1">
      <w:r w:rsidRPr="002367F3">
        <w:rPr>
          <w:rStyle w:val="Hyperlink"/>
        </w:rPr>
        <w:t>fapdd@iu.edu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78AF" w14:textId="77777777" w:rsidR="00383800" w:rsidRDefault="00383800" w:rsidP="00383800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5CD8FBD9" wp14:editId="0B42AC05">
              <wp:extent cx="4890052" cy="0"/>
              <wp:effectExtent l="0" t="0" r="25400" b="19050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0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E5AA9B9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" strokecolor="#ada7a4 [3208]" strokeweight=".5pt">
              <v:stroke joinstyle="miter"/>
              <w10:anchorlock/>
            </v:line>
          </w:pict>
        </mc:Fallback>
      </mc:AlternateContent>
    </w:r>
  </w:p>
  <w:p w14:paraId="752EA318" w14:textId="7B8D9B2A" w:rsidR="00B57326" w:rsidRDefault="00B57326" w:rsidP="00383800">
    <w:pPr>
      <w:pStyle w:val="Footer"/>
      <w:jc w:val="center"/>
    </w:pPr>
    <w:r>
      <w:t xml:space="preserve">317.278.3089 | </w:t>
    </w:r>
    <w:hyperlink r:id="rId1" w:history="1">
      <w:r w:rsidR="00E36B82" w:rsidRPr="002E3160">
        <w:rPr>
          <w:rStyle w:val="Hyperlink"/>
        </w:rPr>
        <w:t>https://medicine.iu.edu/faculty</w:t>
      </w:r>
    </w:hyperlink>
    <w:r w:rsidR="00E36B82">
      <w:t xml:space="preserve"> </w:t>
    </w:r>
    <w:r>
      <w:t xml:space="preserve">| </w:t>
    </w:r>
    <w:hyperlink r:id="rId2" w:history="1">
      <w:r w:rsidR="00133080" w:rsidRPr="00284A7B">
        <w:rPr>
          <w:rStyle w:val="Hyperlink"/>
        </w:rPr>
        <w:t>fapd@iu.edu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1A97" w14:textId="77777777" w:rsidR="007D7A66" w:rsidRDefault="007D7A66" w:rsidP="00537394">
      <w:pPr>
        <w:spacing w:after="0" w:line="240" w:lineRule="auto"/>
      </w:pPr>
      <w:r>
        <w:separator/>
      </w:r>
    </w:p>
  </w:footnote>
  <w:footnote w:type="continuationSeparator" w:id="0">
    <w:p w14:paraId="4606C45A" w14:textId="77777777" w:rsidR="007D7A66" w:rsidRDefault="007D7A66" w:rsidP="00537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8B5D" w14:textId="77777777" w:rsidR="000958DB" w:rsidRDefault="000958DB" w:rsidP="00EC5145">
    <w:pPr>
      <w:pStyle w:val="Header"/>
      <w:tabs>
        <w:tab w:val="clear" w:pos="4680"/>
      </w:tabs>
      <w:spacing w:before="0"/>
      <w:ind w:left="-2880"/>
      <w:rPr>
        <w:noProof/>
      </w:rPr>
    </w:pPr>
  </w:p>
  <w:p w14:paraId="34124075" w14:textId="77777777" w:rsidR="00537394" w:rsidRDefault="00537394" w:rsidP="000958DB">
    <w:pPr>
      <w:pStyle w:val="Header"/>
      <w:tabs>
        <w:tab w:val="clear" w:pos="4680"/>
      </w:tabs>
      <w:spacing w:before="0"/>
    </w:pPr>
  </w:p>
  <w:p w14:paraId="3B3FA1E5" w14:textId="77777777" w:rsidR="00A30B68" w:rsidRPr="00DC2E7B" w:rsidRDefault="00DC2E7B" w:rsidP="000958DB">
    <w:pPr>
      <w:pStyle w:val="Header"/>
      <w:tabs>
        <w:tab w:val="clear" w:pos="4680"/>
      </w:tabs>
      <w:spacing w:before="0"/>
      <w:rPr>
        <w:b/>
      </w:rPr>
    </w:pPr>
    <w:r w:rsidRPr="00DC2E7B">
      <w:rPr>
        <w:b/>
      </w:rPr>
      <w:t>IU SCHOOL OF MEDICINE FACULTY AFFAIRS | PROFESSIONAL DEVELOPMENT | DIVERSITY</w:t>
    </w:r>
  </w:p>
  <w:p w14:paraId="13329C6B" w14:textId="77777777" w:rsidR="000958DB" w:rsidRDefault="00A30B68" w:rsidP="000958DB">
    <w:pPr>
      <w:pStyle w:val="Header"/>
      <w:tabs>
        <w:tab w:val="clear" w:pos="4680"/>
      </w:tabs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B7E08" wp14:editId="332EEE52">
              <wp:simplePos x="0" y="0"/>
              <wp:positionH relativeFrom="column">
                <wp:posOffset>19878</wp:posOffset>
              </wp:positionH>
              <wp:positionV relativeFrom="paragraph">
                <wp:posOffset>71755</wp:posOffset>
              </wp:positionV>
              <wp:extent cx="6033052" cy="0"/>
              <wp:effectExtent l="0" t="0" r="2540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3052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DB166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5.65pt" to="476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" strokecolor="#a90533 [3204]" strokeweight="1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E1EA" w14:textId="3A2B63BC" w:rsidR="00A30B68" w:rsidRDefault="00E36B82">
    <w:pPr>
      <w:pStyle w:val="Header"/>
    </w:pPr>
    <w:r>
      <w:rPr>
        <w:noProof/>
      </w:rPr>
      <w:drawing>
        <wp:inline distT="0" distB="0" distL="0" distR="0" wp14:anchorId="2D9E00A9" wp14:editId="6C17B81D">
          <wp:extent cx="4851025" cy="392430"/>
          <wp:effectExtent l="0" t="0" r="6985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2953" cy="39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E39929" w14:textId="77777777" w:rsidR="00DC2E7B" w:rsidRDefault="00DC2E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4B8165" wp14:editId="55B005BD">
              <wp:simplePos x="0" y="0"/>
              <wp:positionH relativeFrom="margin">
                <wp:align>left</wp:align>
              </wp:positionH>
              <wp:positionV relativeFrom="paragraph">
                <wp:posOffset>158391</wp:posOffset>
              </wp:positionV>
              <wp:extent cx="6033052" cy="0"/>
              <wp:effectExtent l="0" t="0" r="254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3052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41C63F" id="Straight Connector 5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45pt" to="475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" strokecolor="#a90533 [3204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399"/>
    <w:multiLevelType w:val="hybridMultilevel"/>
    <w:tmpl w:val="42F073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027DE"/>
    <w:multiLevelType w:val="hybridMultilevel"/>
    <w:tmpl w:val="4148B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25ED"/>
    <w:multiLevelType w:val="multilevel"/>
    <w:tmpl w:val="6EEE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D09AE"/>
    <w:multiLevelType w:val="hybridMultilevel"/>
    <w:tmpl w:val="0F84A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4A8EAC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6511D5"/>
    <w:multiLevelType w:val="hybridMultilevel"/>
    <w:tmpl w:val="BAEE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84C6F"/>
    <w:multiLevelType w:val="hybridMultilevel"/>
    <w:tmpl w:val="F6E40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D53EE7"/>
    <w:multiLevelType w:val="hybridMultilevel"/>
    <w:tmpl w:val="DDA0E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1E2318"/>
    <w:multiLevelType w:val="hybridMultilevel"/>
    <w:tmpl w:val="FDD0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45BAA"/>
    <w:multiLevelType w:val="hybridMultilevel"/>
    <w:tmpl w:val="4BFEA1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23F78"/>
    <w:multiLevelType w:val="hybridMultilevel"/>
    <w:tmpl w:val="FFD8D0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618FB"/>
    <w:multiLevelType w:val="hybridMultilevel"/>
    <w:tmpl w:val="F2B48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D50C1"/>
    <w:multiLevelType w:val="multilevel"/>
    <w:tmpl w:val="6CD0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CA2902"/>
    <w:multiLevelType w:val="hybridMultilevel"/>
    <w:tmpl w:val="E418E7C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FA83149"/>
    <w:multiLevelType w:val="multilevel"/>
    <w:tmpl w:val="6EEE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071463">
    <w:abstractNumId w:val="13"/>
  </w:num>
  <w:num w:numId="2" w16cid:durableId="1176770018">
    <w:abstractNumId w:val="1"/>
  </w:num>
  <w:num w:numId="3" w16cid:durableId="938876900">
    <w:abstractNumId w:val="12"/>
  </w:num>
  <w:num w:numId="4" w16cid:durableId="1087195948">
    <w:abstractNumId w:val="2"/>
  </w:num>
  <w:num w:numId="5" w16cid:durableId="1965580661">
    <w:abstractNumId w:val="14"/>
  </w:num>
  <w:num w:numId="6" w16cid:durableId="1644041752">
    <w:abstractNumId w:val="4"/>
  </w:num>
  <w:num w:numId="7" w16cid:durableId="611132517">
    <w:abstractNumId w:val="4"/>
  </w:num>
  <w:num w:numId="8" w16cid:durableId="1816070595">
    <w:abstractNumId w:val="4"/>
  </w:num>
  <w:num w:numId="9" w16cid:durableId="1949122037">
    <w:abstractNumId w:val="4"/>
  </w:num>
  <w:num w:numId="10" w16cid:durableId="1401906049">
    <w:abstractNumId w:val="4"/>
  </w:num>
  <w:num w:numId="11" w16cid:durableId="539823551">
    <w:abstractNumId w:val="4"/>
  </w:num>
  <w:num w:numId="12" w16cid:durableId="1259946017">
    <w:abstractNumId w:val="4"/>
  </w:num>
  <w:num w:numId="13" w16cid:durableId="1195921695">
    <w:abstractNumId w:val="4"/>
  </w:num>
  <w:num w:numId="14" w16cid:durableId="415327752">
    <w:abstractNumId w:val="4"/>
  </w:num>
  <w:num w:numId="15" w16cid:durableId="1850674996">
    <w:abstractNumId w:val="4"/>
  </w:num>
  <w:num w:numId="16" w16cid:durableId="945430726">
    <w:abstractNumId w:val="5"/>
  </w:num>
  <w:num w:numId="17" w16cid:durableId="737825726">
    <w:abstractNumId w:val="3"/>
  </w:num>
  <w:num w:numId="18" w16cid:durableId="471408572">
    <w:abstractNumId w:val="11"/>
  </w:num>
  <w:num w:numId="19" w16cid:durableId="2037609533">
    <w:abstractNumId w:val="7"/>
  </w:num>
  <w:num w:numId="20" w16cid:durableId="633026507">
    <w:abstractNumId w:val="8"/>
  </w:num>
  <w:num w:numId="21" w16cid:durableId="184250718">
    <w:abstractNumId w:val="6"/>
  </w:num>
  <w:num w:numId="22" w16cid:durableId="1505169836">
    <w:abstractNumId w:val="9"/>
  </w:num>
  <w:num w:numId="23" w16cid:durableId="837958999">
    <w:abstractNumId w:val="10"/>
  </w:num>
  <w:num w:numId="24" w16cid:durableId="85434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56"/>
    <w:rsid w:val="000705F5"/>
    <w:rsid w:val="000958DB"/>
    <w:rsid w:val="000C6BA6"/>
    <w:rsid w:val="0011027E"/>
    <w:rsid w:val="001107CB"/>
    <w:rsid w:val="00133080"/>
    <w:rsid w:val="001B4C0B"/>
    <w:rsid w:val="001E6D5A"/>
    <w:rsid w:val="002E3600"/>
    <w:rsid w:val="002E6AC4"/>
    <w:rsid w:val="002F2A08"/>
    <w:rsid w:val="003107B1"/>
    <w:rsid w:val="00373203"/>
    <w:rsid w:val="00383800"/>
    <w:rsid w:val="00396DFB"/>
    <w:rsid w:val="003A2ABF"/>
    <w:rsid w:val="003F094E"/>
    <w:rsid w:val="00407650"/>
    <w:rsid w:val="00443D66"/>
    <w:rsid w:val="00460B44"/>
    <w:rsid w:val="0047562A"/>
    <w:rsid w:val="004A25AA"/>
    <w:rsid w:val="00500787"/>
    <w:rsid w:val="00537394"/>
    <w:rsid w:val="00551271"/>
    <w:rsid w:val="0055297F"/>
    <w:rsid w:val="005A3365"/>
    <w:rsid w:val="005B58C2"/>
    <w:rsid w:val="005B628E"/>
    <w:rsid w:val="005F6585"/>
    <w:rsid w:val="006066AB"/>
    <w:rsid w:val="00615B82"/>
    <w:rsid w:val="0063685B"/>
    <w:rsid w:val="00691DF0"/>
    <w:rsid w:val="00716062"/>
    <w:rsid w:val="00736B82"/>
    <w:rsid w:val="007D5E31"/>
    <w:rsid w:val="007D7A66"/>
    <w:rsid w:val="007E05C3"/>
    <w:rsid w:val="007E0D2B"/>
    <w:rsid w:val="00805E7B"/>
    <w:rsid w:val="0088374A"/>
    <w:rsid w:val="008A2A1F"/>
    <w:rsid w:val="008F4CF6"/>
    <w:rsid w:val="00913920"/>
    <w:rsid w:val="00953A3F"/>
    <w:rsid w:val="009A6765"/>
    <w:rsid w:val="009B41E1"/>
    <w:rsid w:val="00A30B68"/>
    <w:rsid w:val="00A66445"/>
    <w:rsid w:val="00AB5175"/>
    <w:rsid w:val="00AE20F8"/>
    <w:rsid w:val="00B44B47"/>
    <w:rsid w:val="00B51A32"/>
    <w:rsid w:val="00B57326"/>
    <w:rsid w:val="00B73256"/>
    <w:rsid w:val="00B77841"/>
    <w:rsid w:val="00C24044"/>
    <w:rsid w:val="00C553F5"/>
    <w:rsid w:val="00C62202"/>
    <w:rsid w:val="00C86C9C"/>
    <w:rsid w:val="00D84636"/>
    <w:rsid w:val="00D91D6C"/>
    <w:rsid w:val="00DB63D1"/>
    <w:rsid w:val="00DC2E7B"/>
    <w:rsid w:val="00DF2DDA"/>
    <w:rsid w:val="00E36B82"/>
    <w:rsid w:val="00E656AF"/>
    <w:rsid w:val="00EB13DC"/>
    <w:rsid w:val="00EC5145"/>
    <w:rsid w:val="00FE1E33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74AA3"/>
  <w15:chartTrackingRefBased/>
  <w15:docId w15:val="{DDB91D5F-5068-3046-A65C-EBD10433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B68"/>
    <w:rPr>
      <w:rFonts w:ascii="BentonSans Book" w:hAnsi="BentonSans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256"/>
    <w:pPr>
      <w:pBdr>
        <w:top w:val="single" w:sz="24" w:space="0" w:color="A90533" w:themeColor="accent1"/>
        <w:left w:val="single" w:sz="24" w:space="0" w:color="A90533" w:themeColor="accent1"/>
        <w:bottom w:val="single" w:sz="24" w:space="0" w:color="A90533" w:themeColor="accent1"/>
        <w:right w:val="single" w:sz="24" w:space="0" w:color="A90533" w:themeColor="accent1"/>
      </w:pBdr>
      <w:shd w:val="clear" w:color="auto" w:fill="A90533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256"/>
    <w:pPr>
      <w:pBdr>
        <w:top w:val="single" w:sz="24" w:space="0" w:color="FDBDCF" w:themeColor="accent1" w:themeTint="33"/>
        <w:left w:val="single" w:sz="24" w:space="0" w:color="FDBDCF" w:themeColor="accent1" w:themeTint="33"/>
        <w:bottom w:val="single" w:sz="24" w:space="0" w:color="FDBDCF" w:themeColor="accent1" w:themeTint="33"/>
        <w:right w:val="single" w:sz="24" w:space="0" w:color="FDBDCF" w:themeColor="accent1" w:themeTint="33"/>
      </w:pBdr>
      <w:shd w:val="clear" w:color="auto" w:fill="FDBDCF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256"/>
    <w:pPr>
      <w:pBdr>
        <w:top w:val="single" w:sz="6" w:space="2" w:color="A90533" w:themeColor="accent1"/>
        <w:left w:val="single" w:sz="6" w:space="2" w:color="A90533" w:themeColor="accent1"/>
      </w:pBdr>
      <w:spacing w:before="300" w:after="0"/>
      <w:outlineLvl w:val="2"/>
    </w:pPr>
    <w:rPr>
      <w:caps/>
      <w:color w:val="530219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256"/>
    <w:pPr>
      <w:pBdr>
        <w:top w:val="dotted" w:sz="6" w:space="2" w:color="A90533" w:themeColor="accent1"/>
        <w:left w:val="dotted" w:sz="6" w:space="2" w:color="A90533" w:themeColor="accent1"/>
      </w:pBdr>
      <w:spacing w:before="300" w:after="0"/>
      <w:outlineLvl w:val="3"/>
    </w:pPr>
    <w:rPr>
      <w:caps/>
      <w:color w:val="7E032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256"/>
    <w:pPr>
      <w:pBdr>
        <w:bottom w:val="single" w:sz="6" w:space="1" w:color="A90533" w:themeColor="accent1"/>
      </w:pBdr>
      <w:spacing w:before="300" w:after="0"/>
      <w:outlineLvl w:val="4"/>
    </w:pPr>
    <w:rPr>
      <w:caps/>
      <w:color w:val="7E032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256"/>
    <w:pPr>
      <w:pBdr>
        <w:bottom w:val="dotted" w:sz="6" w:space="1" w:color="A90533" w:themeColor="accent1"/>
      </w:pBdr>
      <w:spacing w:before="300" w:after="0"/>
      <w:outlineLvl w:val="5"/>
    </w:pPr>
    <w:rPr>
      <w:caps/>
      <w:color w:val="7E032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256"/>
    <w:pPr>
      <w:spacing w:before="300" w:after="0"/>
      <w:outlineLvl w:val="6"/>
    </w:pPr>
    <w:rPr>
      <w:caps/>
      <w:color w:val="7E032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25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25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256"/>
    <w:rPr>
      <w:b/>
      <w:bCs/>
      <w:caps/>
      <w:color w:val="FFFFFF" w:themeColor="background1"/>
      <w:spacing w:val="15"/>
      <w:shd w:val="clear" w:color="auto" w:fill="A90533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3256"/>
    <w:rPr>
      <w:caps/>
      <w:spacing w:val="15"/>
      <w:shd w:val="clear" w:color="auto" w:fill="FDBD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73256"/>
    <w:rPr>
      <w:caps/>
      <w:color w:val="53021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256"/>
    <w:rPr>
      <w:caps/>
      <w:color w:val="7E032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256"/>
    <w:rPr>
      <w:caps/>
      <w:color w:val="7E032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256"/>
    <w:rPr>
      <w:caps/>
      <w:color w:val="7E032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256"/>
    <w:rPr>
      <w:caps/>
      <w:color w:val="7E032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25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25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3256"/>
    <w:rPr>
      <w:b/>
      <w:bCs/>
      <w:color w:val="7E032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30B68"/>
    <w:pPr>
      <w:spacing w:before="240"/>
    </w:pPr>
    <w:rPr>
      <w:rFonts w:ascii="BentonSans Regular" w:hAnsi="BentonSans Regular"/>
      <w:caps/>
      <w:color w:val="000000" w:themeColor="text1"/>
      <w:spacing w:val="10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0B68"/>
    <w:rPr>
      <w:rFonts w:ascii="BentonSans Regular" w:hAnsi="BentonSans Regular"/>
      <w:caps/>
      <w:color w:val="000000" w:themeColor="text1"/>
      <w:spacing w:val="10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E7B"/>
    <w:pPr>
      <w:spacing w:after="36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2E7B"/>
    <w:rPr>
      <w:rFonts w:ascii="BentonSans Book" w:hAnsi="BentonSans Book"/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73256"/>
    <w:rPr>
      <w:b/>
      <w:bCs/>
    </w:rPr>
  </w:style>
  <w:style w:type="character" w:styleId="Emphasis">
    <w:name w:val="Emphasis"/>
    <w:uiPriority w:val="20"/>
    <w:qFormat/>
    <w:rsid w:val="00B73256"/>
    <w:rPr>
      <w:caps/>
      <w:color w:val="530219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73256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32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7325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256"/>
    <w:pPr>
      <w:pBdr>
        <w:top w:val="single" w:sz="4" w:space="10" w:color="A90533" w:themeColor="accent1"/>
        <w:left w:val="single" w:sz="4" w:space="10" w:color="A90533" w:themeColor="accent1"/>
      </w:pBdr>
      <w:spacing w:after="0"/>
      <w:ind w:left="1296" w:right="1152"/>
      <w:jc w:val="both"/>
    </w:pPr>
    <w:rPr>
      <w:i/>
      <w:iCs/>
      <w:color w:val="A905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256"/>
    <w:rPr>
      <w:i/>
      <w:iCs/>
      <w:color w:val="A90533" w:themeColor="accent1"/>
      <w:sz w:val="20"/>
      <w:szCs w:val="20"/>
    </w:rPr>
  </w:style>
  <w:style w:type="character" w:styleId="SubtleEmphasis">
    <w:name w:val="Subtle Emphasis"/>
    <w:uiPriority w:val="19"/>
    <w:qFormat/>
    <w:rsid w:val="00B73256"/>
    <w:rPr>
      <w:i/>
      <w:iCs/>
      <w:color w:val="530219" w:themeColor="accent1" w:themeShade="7F"/>
    </w:rPr>
  </w:style>
  <w:style w:type="character" w:styleId="IntenseEmphasis">
    <w:name w:val="Intense Emphasis"/>
    <w:uiPriority w:val="21"/>
    <w:qFormat/>
    <w:rsid w:val="00B73256"/>
    <w:rPr>
      <w:b/>
      <w:bCs/>
      <w:caps/>
      <w:color w:val="530219" w:themeColor="accent1" w:themeShade="7F"/>
      <w:spacing w:val="10"/>
    </w:rPr>
  </w:style>
  <w:style w:type="character" w:styleId="SubtleReference">
    <w:name w:val="Subtle Reference"/>
    <w:uiPriority w:val="31"/>
    <w:qFormat/>
    <w:rsid w:val="00B73256"/>
    <w:rPr>
      <w:b/>
      <w:bCs/>
      <w:color w:val="A90533" w:themeColor="accent1"/>
    </w:rPr>
  </w:style>
  <w:style w:type="character" w:styleId="IntenseReference">
    <w:name w:val="Intense Reference"/>
    <w:uiPriority w:val="32"/>
    <w:qFormat/>
    <w:rsid w:val="00B73256"/>
    <w:rPr>
      <w:b/>
      <w:bCs/>
      <w:i/>
      <w:iCs/>
      <w:caps/>
      <w:color w:val="A90533" w:themeColor="accent1"/>
    </w:rPr>
  </w:style>
  <w:style w:type="character" w:styleId="BookTitle">
    <w:name w:val="Book Title"/>
    <w:uiPriority w:val="33"/>
    <w:qFormat/>
    <w:rsid w:val="00B7325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325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37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394"/>
  </w:style>
  <w:style w:type="paragraph" w:styleId="Footer">
    <w:name w:val="footer"/>
    <w:basedOn w:val="Normal"/>
    <w:link w:val="FooterChar"/>
    <w:uiPriority w:val="99"/>
    <w:unhideWhenUsed/>
    <w:rsid w:val="00537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394"/>
  </w:style>
  <w:style w:type="paragraph" w:styleId="ListParagraph">
    <w:name w:val="List Paragraph"/>
    <w:basedOn w:val="Normal"/>
    <w:uiPriority w:val="34"/>
    <w:qFormat/>
    <w:rsid w:val="00B73256"/>
    <w:pPr>
      <w:ind w:left="720"/>
      <w:contextualSpacing/>
    </w:pPr>
  </w:style>
  <w:style w:type="paragraph" w:customStyle="1" w:styleId="References">
    <w:name w:val="References"/>
    <w:basedOn w:val="Normal"/>
    <w:link w:val="ReferencesChar"/>
    <w:rsid w:val="0055297F"/>
    <w:rPr>
      <w:b/>
      <w:sz w:val="16"/>
      <w:szCs w:val="16"/>
    </w:rPr>
  </w:style>
  <w:style w:type="paragraph" w:customStyle="1" w:styleId="ReferenceHeading">
    <w:name w:val="Reference Heading"/>
    <w:basedOn w:val="Normal"/>
    <w:link w:val="ReferenceHeadingChar"/>
    <w:rsid w:val="0055297F"/>
    <w:rPr>
      <w:b/>
    </w:rPr>
  </w:style>
  <w:style w:type="character" w:customStyle="1" w:styleId="ReferencesChar">
    <w:name w:val="References Char"/>
    <w:basedOn w:val="DefaultParagraphFont"/>
    <w:link w:val="References"/>
    <w:rsid w:val="0055297F"/>
    <w:rPr>
      <w:rFonts w:ascii="BentonSans Book" w:hAnsi="BentonSans Book"/>
      <w:b/>
      <w:sz w:val="16"/>
      <w:szCs w:val="16"/>
    </w:rPr>
  </w:style>
  <w:style w:type="paragraph" w:customStyle="1" w:styleId="Footer-IU">
    <w:name w:val="Footer-IU"/>
    <w:basedOn w:val="Footer"/>
    <w:link w:val="Footer-IUChar"/>
    <w:rsid w:val="0055297F"/>
    <w:pPr>
      <w:jc w:val="right"/>
    </w:pPr>
    <w:rPr>
      <w:i/>
      <w:color w:val="867D78" w:themeColor="accent4"/>
      <w:sz w:val="16"/>
      <w:szCs w:val="16"/>
    </w:rPr>
  </w:style>
  <w:style w:type="character" w:customStyle="1" w:styleId="ReferenceHeadingChar">
    <w:name w:val="Reference Heading Char"/>
    <w:basedOn w:val="DefaultParagraphFont"/>
    <w:link w:val="ReferenceHeading"/>
    <w:rsid w:val="0055297F"/>
    <w:rPr>
      <w:rFonts w:ascii="BentonSans Book" w:hAnsi="BentonSans Book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oter-IUChar">
    <w:name w:val="Footer-IU Char"/>
    <w:basedOn w:val="FooterChar"/>
    <w:link w:val="Footer-IU"/>
    <w:rsid w:val="0055297F"/>
    <w:rPr>
      <w:i/>
      <w:color w:val="867D78" w:themeColor="accent4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F8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73256"/>
    <w:rPr>
      <w:sz w:val="20"/>
      <w:szCs w:val="20"/>
    </w:rPr>
  </w:style>
  <w:style w:type="paragraph" w:customStyle="1" w:styleId="ReferencesHeading">
    <w:name w:val="ReferencesHeading"/>
    <w:basedOn w:val="ReferenceHeading"/>
    <w:link w:val="ReferencesHeadingChar"/>
    <w:qFormat/>
    <w:rsid w:val="001107CB"/>
    <w:pPr>
      <w:spacing w:before="0" w:after="0" w:line="240" w:lineRule="auto"/>
    </w:pPr>
  </w:style>
  <w:style w:type="paragraph" w:customStyle="1" w:styleId="ReferencesinBenton">
    <w:name w:val="ReferencesinBenton"/>
    <w:basedOn w:val="References"/>
    <w:link w:val="ReferencesinBentonChar"/>
    <w:qFormat/>
    <w:rsid w:val="001107CB"/>
    <w:pPr>
      <w:spacing w:before="0" w:after="0" w:line="240" w:lineRule="auto"/>
    </w:pPr>
  </w:style>
  <w:style w:type="character" w:customStyle="1" w:styleId="ReferencesHeadingChar">
    <w:name w:val="ReferencesHeading Char"/>
    <w:basedOn w:val="ReferenceHeadingChar"/>
    <w:link w:val="ReferencesHeading"/>
    <w:rsid w:val="001107CB"/>
    <w:rPr>
      <w:rFonts w:ascii="BentonSans Book" w:hAnsi="BentonSans Book"/>
      <w:b/>
      <w:sz w:val="20"/>
      <w:szCs w:val="20"/>
    </w:rPr>
  </w:style>
  <w:style w:type="character" w:customStyle="1" w:styleId="ReferencesinBentonChar">
    <w:name w:val="ReferencesinBenton Char"/>
    <w:basedOn w:val="ReferencesChar"/>
    <w:link w:val="ReferencesinBenton"/>
    <w:rsid w:val="001107CB"/>
    <w:rPr>
      <w:rFonts w:ascii="BentonSans Book" w:hAnsi="BentonSans Book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7326"/>
    <w:rPr>
      <w:color w:val="005B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B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7650"/>
    <w:pPr>
      <w:spacing w:before="0" w:after="0" w:line="240" w:lineRule="auto"/>
    </w:pPr>
    <w:rPr>
      <w:rFonts w:ascii="BentonSans Book" w:hAnsi="BentonSans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pdd@iu.edu" TargetMode="External"/><Relationship Id="rId1" Type="http://schemas.openxmlformats.org/officeDocument/2006/relationships/hyperlink" Target="https://faculty.medicine.iu.ed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pd@iu.edu" TargetMode="External"/><Relationship Id="rId1" Type="http://schemas.openxmlformats.org/officeDocument/2006/relationships/hyperlink" Target="https://medicine.iu.edu/facult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ndiana University Colo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A90533"/>
      </a:accent1>
      <a:accent2>
        <a:srgbClr val="ED174C"/>
      </a:accent2>
      <a:accent3>
        <a:srgbClr val="770D29"/>
      </a:accent3>
      <a:accent4>
        <a:srgbClr val="867D78"/>
      </a:accent4>
      <a:accent5>
        <a:srgbClr val="ADA7A4"/>
      </a:accent5>
      <a:accent6>
        <a:srgbClr val="FEC553"/>
      </a:accent6>
      <a:hlink>
        <a:srgbClr val="005B94"/>
      </a:hlink>
      <a:folHlink>
        <a:srgbClr val="3D0237"/>
      </a:folHlink>
    </a:clrScheme>
    <a:fontScheme name="IU Fonts">
      <a:majorFont>
        <a:latin typeface="BentonSans Medium"/>
        <a:ea typeface=""/>
        <a:cs typeface=""/>
      </a:majorFont>
      <a:minorFont>
        <a:latin typeface="Georgi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23A391EF65C4DAA67DD63A8B7D696" ma:contentTypeVersion="13" ma:contentTypeDescription="Create a new document." ma:contentTypeScope="" ma:versionID="a02bccad24c0b14df8826d6b29ec6bd5">
  <xsd:schema xmlns:xsd="http://www.w3.org/2001/XMLSchema" xmlns:xs="http://www.w3.org/2001/XMLSchema" xmlns:p="http://schemas.microsoft.com/office/2006/metadata/properties" xmlns:ns2="8df6f514-1136-416a-adfb-8fdef0906a76" xmlns:ns3="9ce3e074-e629-4ef5-a67b-cf926a07683d" targetNamespace="http://schemas.microsoft.com/office/2006/metadata/properties" ma:root="true" ma:fieldsID="a1f3e240edc4ebd35b65231e0180742b" ns2:_="" ns3:_="">
    <xsd:import namespace="8df6f514-1136-416a-adfb-8fdef0906a76"/>
    <xsd:import namespace="9ce3e074-e629-4ef5-a67b-cf926a076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6f514-1136-416a-adfb-8fdef0906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3e074-e629-4ef5-a67b-cf926a076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6f514-1136-416a-adfb-8fdef0906a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A1D246-7309-42CD-88F5-9B054364B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6f514-1136-416a-adfb-8fdef0906a76"/>
    <ds:schemaRef ds:uri="9ce3e074-e629-4ef5-a67b-cf926a076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F3BC8-DE48-45D6-B140-01F01774C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5BAC2-CF40-431B-8967-8F9EE5EFB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B9CF70-95E4-493B-8A78-728BBBB897DB}">
  <ds:schemaRefs>
    <ds:schemaRef ds:uri="http://schemas.microsoft.com/office/2006/metadata/properties"/>
    <ds:schemaRef ds:uri="http://schemas.microsoft.com/office/infopath/2007/PartnerControls"/>
    <ds:schemaRef ds:uri="8df6f514-1136-416a-adfb-8fdef0906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2144</Characters>
  <Application>Microsoft Office Word</Application>
  <DocSecurity>0</DocSecurity>
  <Lines>37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Braun, Melody Lynn</cp:lastModifiedBy>
  <cp:revision>12</cp:revision>
  <cp:lastPrinted>2018-08-15T12:32:00Z</cp:lastPrinted>
  <dcterms:created xsi:type="dcterms:W3CDTF">2025-05-13T14:18:00Z</dcterms:created>
  <dcterms:modified xsi:type="dcterms:W3CDTF">2025-05-13T14:25:00Z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0x0101003AC23A391EF65C4DAA67DD63A8B7D696</vt:lpwstr>
  </property>
  <property fmtid="{D5CDD505-2E9C-101B-9397-08002B2CF9AE}" pid="3" name="MediaServiceImageTags">
    <vt:lpwstr/>
  </property>
  <property fmtid="{D5CDD505-2E9C-101B-9397-08002B2CF9AE}" pid="4" name="GrammarlyDocumentId">
    <vt:lpwstr>345f33e9-1f95-45b4-8569-7c8a32b069d4</vt:lpwstr>
  </property>
</Properties>
</file>