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DBCF" w14:textId="23DF23FB" w:rsidR="00FD0C07" w:rsidRPr="00B54AB1" w:rsidRDefault="00A35C74" w:rsidP="00AD421C">
      <w:pPr>
        <w:pStyle w:val="Title"/>
        <w:spacing w:before="240"/>
        <w:rPr>
          <w:rFonts w:ascii="BentonSans" w:hAnsi="BentonSans"/>
          <w:sz w:val="40"/>
          <w:szCs w:val="40"/>
        </w:rPr>
      </w:pPr>
      <w:r w:rsidRPr="00B54AB1">
        <w:rPr>
          <w:rFonts w:ascii="BentonSans" w:hAnsi="BentonSans"/>
          <w:sz w:val="40"/>
          <w:szCs w:val="40"/>
        </w:rPr>
        <w:t>Tips for Conducting Faculty Annual Reviews</w:t>
      </w:r>
    </w:p>
    <w:p w14:paraId="25AD3FBC" w14:textId="77777777" w:rsidR="00A35C74" w:rsidRPr="00B54AB1" w:rsidRDefault="00A35C74" w:rsidP="00AD421C">
      <w:pPr>
        <w:rPr>
          <w:rFonts w:ascii="BentonSans" w:hAnsi="BentonSans"/>
        </w:rPr>
      </w:pPr>
    </w:p>
    <w:p w14:paraId="3DB6B2DC" w14:textId="2C89BE6D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This 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tip sheet is for those who conduct faculty annual reviews. It</w:t>
      </w: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should be used with the </w:t>
      </w:r>
      <w:r w:rsidRPr="00B54AB1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IUSM </w:t>
      </w: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Faculty Annual Review Narrative Form to ensure a comprehensive and constructive annual review process. </w:t>
      </w:r>
    </w:p>
    <w:p w14:paraId="24F86ECD" w14:textId="353685FC" w:rsidR="00472F18" w:rsidRPr="00472F18" w:rsidRDefault="00472F18" w:rsidP="00B54AB1">
      <w:pPr>
        <w:pStyle w:val="Heading1"/>
        <w:rPr>
          <w:rFonts w:ascii="BentonSans" w:hAnsi="BentonSans"/>
        </w:rPr>
      </w:pPr>
    </w:p>
    <w:p w14:paraId="69BF6FE2" w14:textId="1E7A8F49" w:rsidR="00472F18" w:rsidRPr="00472F18" w:rsidRDefault="00541539" w:rsidP="00472F18">
      <w:pPr>
        <w:textAlignment w:val="baseline"/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</w:pPr>
      <w:r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 xml:space="preserve">Understand the </w:t>
      </w:r>
      <w:r w:rsidR="00472F18"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>Purpose of the Annual Review</w:t>
      </w:r>
    </w:p>
    <w:p w14:paraId="703420E4" w14:textId="04E2CC6D" w:rsidR="00472F18" w:rsidRPr="00472F18" w:rsidRDefault="00472F18" w:rsidP="00FE0130">
      <w:pPr>
        <w:numPr>
          <w:ilvl w:val="0"/>
          <w:numId w:val="1"/>
        </w:numPr>
        <w:textAlignment w:val="baseline"/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 xml:space="preserve">Serve as an opportunity for a mentoring or career development conversation regarding accomplishments, strengths, areas for improvement, </w:t>
      </w:r>
      <w:proofErr w:type="gramStart"/>
      <w:r w:rsidRPr="00472F18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>goals</w:t>
      </w:r>
      <w:proofErr w:type="gramEnd"/>
      <w:r w:rsidRPr="00472F18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 xml:space="preserve"> and professional development needs</w:t>
      </w:r>
      <w:r w:rsidR="00175A9C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>.</w:t>
      </w:r>
    </w:p>
    <w:p w14:paraId="1ADECB55" w14:textId="0BC917AA" w:rsidR="00472F18" w:rsidRPr="00472F18" w:rsidRDefault="00472F18" w:rsidP="00FE0130">
      <w:pPr>
        <w:numPr>
          <w:ilvl w:val="0"/>
          <w:numId w:val="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Clarify expectations and allocations of effort as they pertain to the area of excellence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702B4322" w14:textId="1FE6631B" w:rsidR="00472F18" w:rsidRPr="00472F18" w:rsidRDefault="00472F18" w:rsidP="00FE0130">
      <w:pPr>
        <w:numPr>
          <w:ilvl w:val="0"/>
          <w:numId w:val="1"/>
        </w:numPr>
        <w:textAlignment w:val="baseline"/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>Provide constructive feedback regarding faculty performance across mission areas, and if areas for improvement are noted, develop a plan for improvement</w:t>
      </w:r>
      <w:r w:rsidR="00175A9C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>.</w:t>
      </w:r>
    </w:p>
    <w:p w14:paraId="46BB6597" w14:textId="40DEF190" w:rsidR="00472F18" w:rsidRPr="00472F18" w:rsidRDefault="00472F18" w:rsidP="00FE0130">
      <w:pPr>
        <w:numPr>
          <w:ilvl w:val="0"/>
          <w:numId w:val="1"/>
        </w:numPr>
        <w:textAlignment w:val="baseline"/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>Discuss progress toward promotion</w:t>
      </w:r>
      <w:r w:rsidR="00175A9C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>, tenure (if applicable),</w:t>
      </w:r>
      <w:r w:rsidRPr="00472F18">
        <w:rPr>
          <w:rFonts w:ascii="BentonSans" w:eastAsia="Times New Roman" w:hAnsi="BentonSans" w:cs="Calibri"/>
          <w:kern w:val="0"/>
          <w:sz w:val="24"/>
          <w:szCs w:val="24"/>
          <w14:ligatures w14:val="none"/>
        </w:rPr>
        <w:t xml:space="preserve"> and overall career development.</w:t>
      </w:r>
    </w:p>
    <w:p w14:paraId="2FFCB7BF" w14:textId="77777777" w:rsidR="00B54AB1" w:rsidRPr="00B54AB1" w:rsidRDefault="00B54AB1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1E351D9C" w14:textId="0412A55E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Information obtained from the annual review may be useful to the department chair, vice chairs, division chiefs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, or directors for items such as sponsoring or nominating faculty members for new opportunities, discerning faculty development needs, reallocating </w:t>
      </w:r>
      <w:proofErr w:type="gramStart"/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duties</w:t>
      </w:r>
      <w:proofErr w:type="gramEnd"/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and responsibilities, and allocating</w:t>
      </w: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resources. </w:t>
      </w:r>
    </w:p>
    <w:p w14:paraId="76BDB5A5" w14:textId="77777777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 </w:t>
      </w:r>
    </w:p>
    <w:p w14:paraId="66EE822F" w14:textId="178D8D72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color w:val="990000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color w:val="990000"/>
          <w:kern w:val="0"/>
          <w:sz w:val="24"/>
          <w:szCs w:val="24"/>
          <w14:ligatures w14:val="none"/>
        </w:rPr>
        <w:t>Establish a Clear Timeline</w:t>
      </w:r>
    </w:p>
    <w:p w14:paraId="67054008" w14:textId="7B50D285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Faculty annual reviews should occur within the first quarter of the year</w:t>
      </w:r>
      <w:r w:rsidR="00B54AB1" w:rsidRPr="00B54AB1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. T</w:t>
      </w:r>
      <w:r w:rsidRPr="00472F18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he timeline for faculty annual reviews may vary by department</w:t>
      </w:r>
      <w:r w:rsidR="00B54AB1" w:rsidRPr="00B54AB1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, campus</w:t>
      </w:r>
      <w:r w:rsidR="00175A9C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 xml:space="preserve">, and/or division. A well-defined and communicated timeline is encouraged to support the process's objectives and </w:t>
      </w:r>
      <w:r w:rsidRPr="00472F18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 xml:space="preserve">contribute to the development and success of faculty members. </w:t>
      </w:r>
      <w:r w:rsidR="00B54AB1" w:rsidRPr="00B54AB1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Below is a s</w:t>
      </w:r>
      <w:r w:rsidRPr="00472F18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ample timeline</w:t>
      </w:r>
      <w:r w:rsidR="00B54AB1" w:rsidRPr="00B54AB1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.</w:t>
      </w:r>
    </w:p>
    <w:p w14:paraId="4F764F84" w14:textId="77777777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color w:val="242424"/>
          <w:kern w:val="0"/>
          <w:sz w:val="24"/>
          <w:szCs w:val="24"/>
          <w14:ligatures w14:val="none"/>
        </w:rPr>
        <w:t> </w:t>
      </w:r>
    </w:p>
    <w:tbl>
      <w:tblPr>
        <w:tblW w:w="9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070"/>
        <w:gridCol w:w="5490"/>
      </w:tblGrid>
      <w:tr w:rsidR="00472F18" w:rsidRPr="00472F18" w14:paraId="6D68F05B" w14:textId="77777777" w:rsidTr="00175A9C">
        <w:trPr>
          <w:trHeight w:val="300"/>
        </w:trPr>
        <w:tc>
          <w:tcPr>
            <w:tcW w:w="2422" w:type="dxa"/>
            <w:tcBorders>
              <w:top w:val="single" w:sz="6" w:space="0" w:color="D1D1D1"/>
              <w:left w:val="single" w:sz="6" w:space="0" w:color="D1D1D1"/>
              <w:bottom w:val="single" w:sz="6" w:space="0" w:color="F0F0F0"/>
              <w:right w:val="nil"/>
            </w:tcBorders>
            <w:shd w:val="clear" w:color="auto" w:fill="F5F5F5"/>
            <w:hideMark/>
          </w:tcPr>
          <w:p w14:paraId="08D56847" w14:textId="77777777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b/>
                <w:bCs/>
                <w:kern w:val="0"/>
                <w:sz w:val="20"/>
                <w:szCs w:val="20"/>
                <w14:ligatures w14:val="none"/>
              </w:rPr>
              <w:t>Phase</w:t>
            </w: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D1D1D1"/>
              <w:left w:val="nil"/>
              <w:bottom w:val="single" w:sz="6" w:space="0" w:color="F0F0F0"/>
              <w:right w:val="nil"/>
            </w:tcBorders>
            <w:shd w:val="clear" w:color="auto" w:fill="F5F5F5"/>
            <w:hideMark/>
          </w:tcPr>
          <w:p w14:paraId="7E0E1FCA" w14:textId="77777777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b/>
                <w:bCs/>
                <w:kern w:val="0"/>
                <w:sz w:val="20"/>
                <w:szCs w:val="20"/>
                <w14:ligatures w14:val="none"/>
              </w:rPr>
              <w:t>Time Period</w:t>
            </w: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490" w:type="dxa"/>
            <w:tcBorders>
              <w:top w:val="single" w:sz="6" w:space="0" w:color="D1D1D1"/>
              <w:left w:val="nil"/>
              <w:bottom w:val="single" w:sz="6" w:space="0" w:color="F0F0F0"/>
              <w:right w:val="single" w:sz="6" w:space="0" w:color="D1D1D1"/>
            </w:tcBorders>
            <w:shd w:val="clear" w:color="auto" w:fill="F5F5F5"/>
            <w:hideMark/>
          </w:tcPr>
          <w:p w14:paraId="7EE68AD4" w14:textId="77777777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b/>
                <w:bCs/>
                <w:kern w:val="0"/>
                <w:sz w:val="20"/>
                <w:szCs w:val="20"/>
                <w14:ligatures w14:val="none"/>
              </w:rPr>
              <w:t>Task</w:t>
            </w: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72F18" w:rsidRPr="00472F18" w14:paraId="053CD867" w14:textId="77777777" w:rsidTr="00175A9C">
        <w:trPr>
          <w:trHeight w:val="300"/>
        </w:trPr>
        <w:tc>
          <w:tcPr>
            <w:tcW w:w="2422" w:type="dxa"/>
            <w:tcBorders>
              <w:top w:val="single" w:sz="6" w:space="0" w:color="F0F0F0"/>
              <w:left w:val="single" w:sz="6" w:space="0" w:color="D1D1D1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6DD9D14F" w14:textId="6E8103D6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Initial Phase</w:t>
            </w:r>
          </w:p>
        </w:tc>
        <w:tc>
          <w:tcPr>
            <w:tcW w:w="2070" w:type="dxa"/>
            <w:tcBorders>
              <w:top w:val="single" w:sz="6" w:space="0" w:color="F0F0F0"/>
              <w:left w:val="nil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583FC673" w14:textId="02A63F38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January-</w:t>
            </w:r>
            <w:r w:rsidR="001B2A03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February</w:t>
            </w:r>
          </w:p>
        </w:tc>
        <w:tc>
          <w:tcPr>
            <w:tcW w:w="5490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D1D1D1"/>
            </w:tcBorders>
            <w:shd w:val="clear" w:color="auto" w:fill="FFFFFF"/>
            <w:hideMark/>
          </w:tcPr>
          <w:p w14:paraId="21AD0245" w14:textId="6430B551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Administrators initiate </w:t>
            </w:r>
            <w:r w:rsidR="00175A9C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the </w:t>
            </w: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scheduling of meetings</w:t>
            </w:r>
            <w:r w:rsidR="00175A9C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,</w:t>
            </w: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 and faculty start preparing </w:t>
            </w:r>
            <w:r w:rsidR="00175A9C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their CV</w:t>
            </w: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 and annual review form</w:t>
            </w:r>
          </w:p>
        </w:tc>
      </w:tr>
      <w:tr w:rsidR="00472F18" w:rsidRPr="00472F18" w14:paraId="1563A1F7" w14:textId="77777777" w:rsidTr="00175A9C">
        <w:trPr>
          <w:trHeight w:val="300"/>
        </w:trPr>
        <w:tc>
          <w:tcPr>
            <w:tcW w:w="2422" w:type="dxa"/>
            <w:tcBorders>
              <w:top w:val="single" w:sz="6" w:space="0" w:color="F0F0F0"/>
              <w:left w:val="single" w:sz="6" w:space="0" w:color="D1D1D1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0A4697E6" w14:textId="667D0CEB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Submission Phase</w:t>
            </w:r>
          </w:p>
        </w:tc>
        <w:tc>
          <w:tcPr>
            <w:tcW w:w="2070" w:type="dxa"/>
            <w:tcBorders>
              <w:top w:val="single" w:sz="6" w:space="0" w:color="F0F0F0"/>
              <w:left w:val="nil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513E1A09" w14:textId="0F0FC187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March </w:t>
            </w:r>
            <w:r w:rsidR="001B2A03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490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D1D1D1"/>
            </w:tcBorders>
            <w:shd w:val="clear" w:color="auto" w:fill="FFFFFF"/>
            <w:hideMark/>
          </w:tcPr>
          <w:p w14:paraId="5679B00C" w14:textId="002BE193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Deadline for all participants to submit required documents to the designated repository or appropriate department designee</w:t>
            </w:r>
          </w:p>
        </w:tc>
      </w:tr>
      <w:tr w:rsidR="00472F18" w:rsidRPr="00472F18" w14:paraId="60948844" w14:textId="77777777" w:rsidTr="00175A9C">
        <w:trPr>
          <w:trHeight w:val="300"/>
        </w:trPr>
        <w:tc>
          <w:tcPr>
            <w:tcW w:w="2422" w:type="dxa"/>
            <w:tcBorders>
              <w:top w:val="single" w:sz="6" w:space="0" w:color="F0F0F0"/>
              <w:left w:val="single" w:sz="6" w:space="0" w:color="D1D1D1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2A493FE6" w14:textId="1E279711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Review Phase</w:t>
            </w:r>
          </w:p>
        </w:tc>
        <w:tc>
          <w:tcPr>
            <w:tcW w:w="2070" w:type="dxa"/>
            <w:tcBorders>
              <w:top w:val="single" w:sz="6" w:space="0" w:color="F0F0F0"/>
              <w:left w:val="nil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572512C0" w14:textId="77777777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March-April </w:t>
            </w:r>
          </w:p>
        </w:tc>
        <w:tc>
          <w:tcPr>
            <w:tcW w:w="5490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D1D1D1"/>
            </w:tcBorders>
            <w:shd w:val="clear" w:color="auto" w:fill="FFFFFF"/>
            <w:hideMark/>
          </w:tcPr>
          <w:p w14:paraId="444D326E" w14:textId="2E796B84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Submission of materials and completion of review meetings</w:t>
            </w:r>
          </w:p>
        </w:tc>
      </w:tr>
      <w:tr w:rsidR="00472F18" w:rsidRPr="00472F18" w14:paraId="3E1B30C2" w14:textId="77777777" w:rsidTr="00175A9C">
        <w:trPr>
          <w:trHeight w:val="300"/>
        </w:trPr>
        <w:tc>
          <w:tcPr>
            <w:tcW w:w="2422" w:type="dxa"/>
            <w:tcBorders>
              <w:top w:val="single" w:sz="6" w:space="0" w:color="F0F0F0"/>
              <w:left w:val="single" w:sz="6" w:space="0" w:color="D1D1D1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3D3C7E88" w14:textId="67AF6018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Final Phase</w:t>
            </w:r>
          </w:p>
        </w:tc>
        <w:tc>
          <w:tcPr>
            <w:tcW w:w="2070" w:type="dxa"/>
            <w:tcBorders>
              <w:top w:val="single" w:sz="6" w:space="0" w:color="F0F0F0"/>
              <w:left w:val="nil"/>
              <w:bottom w:val="single" w:sz="6" w:space="0" w:color="F0F0F0"/>
              <w:right w:val="nil"/>
            </w:tcBorders>
            <w:shd w:val="clear" w:color="auto" w:fill="FFFFFF"/>
            <w:hideMark/>
          </w:tcPr>
          <w:p w14:paraId="54CEFB7A" w14:textId="20004516" w:rsidR="00472F18" w:rsidRPr="00472F18" w:rsidRDefault="001B2A03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End of </w:t>
            </w:r>
            <w:r w:rsidR="00472F18"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April</w:t>
            </w:r>
          </w:p>
        </w:tc>
        <w:tc>
          <w:tcPr>
            <w:tcW w:w="5490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D1D1D1"/>
            </w:tcBorders>
            <w:shd w:val="clear" w:color="auto" w:fill="FFFFFF"/>
            <w:hideMark/>
          </w:tcPr>
          <w:p w14:paraId="23924985" w14:textId="3F4502C2" w:rsidR="00472F18" w:rsidRPr="00472F18" w:rsidRDefault="00472F18" w:rsidP="00472F18">
            <w:pPr>
              <w:textAlignment w:val="baseline"/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</w:pPr>
            <w:r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All completed and signed forms should be submitted to the designated repository or appropriate department designee</w:t>
            </w:r>
            <w:r w:rsidR="001B2A03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175A9C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 xml:space="preserve"> Unsatisfactory reviews are sent to the dean’s office.</w:t>
            </w:r>
            <w:r w:rsidR="001B2A03" w:rsidRPr="00472F18">
              <w:rPr>
                <w:rFonts w:ascii="BentonSans" w:eastAsia="Times New Roman" w:hAnsi="BentonSans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93D96B0" w14:textId="13223BA9" w:rsidR="00472F18" w:rsidRPr="00472F18" w:rsidRDefault="00541539" w:rsidP="00472F18">
      <w:pPr>
        <w:textAlignment w:val="baseline"/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</w:pPr>
      <w:r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lastRenderedPageBreak/>
        <w:t>Prepar</w:t>
      </w:r>
      <w:r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>e</w:t>
      </w:r>
      <w:r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 xml:space="preserve"> for</w:t>
      </w:r>
      <w:r w:rsidR="00472F18"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 xml:space="preserve"> the Review</w:t>
      </w:r>
    </w:p>
    <w:p w14:paraId="3ACAB7B4" w14:textId="4AB3D7A3" w:rsidR="00472F18" w:rsidRPr="00472F18" w:rsidRDefault="00472F18" w:rsidP="00FE0130">
      <w:pPr>
        <w:numPr>
          <w:ilvl w:val="0"/>
          <w:numId w:val="2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Review the completed Faculty Annual Review Narrative Form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0DF63F19" w14:textId="5703F9E5" w:rsidR="00472F18" w:rsidRPr="00472F18" w:rsidRDefault="00472F18" w:rsidP="00FE0130">
      <w:pPr>
        <w:numPr>
          <w:ilvl w:val="0"/>
          <w:numId w:val="2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Familiarize yourself with the faculty member's accomplishments and contributions over the review period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3ADF593B" w14:textId="035826A7" w:rsidR="00472F18" w:rsidRPr="00472F18" w:rsidRDefault="00472F18" w:rsidP="00FE0130">
      <w:pPr>
        <w:numPr>
          <w:ilvl w:val="0"/>
          <w:numId w:val="2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Gather relevant documents, such as scholarship and research materials, teaching evaluations, and service records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256EFA49" w14:textId="7E12D293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2D8491CC" w14:textId="52825BC2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</w:pPr>
      <w:r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>Conduct the Review</w:t>
      </w:r>
    </w:p>
    <w:p w14:paraId="51D9F954" w14:textId="1F45CA94" w:rsidR="00472F18" w:rsidRPr="00472F18" w:rsidRDefault="001B2A03" w:rsidP="00FE0130">
      <w:pPr>
        <w:numPr>
          <w:ilvl w:val="0"/>
          <w:numId w:val="3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Ask the faculty member to d</w:t>
      </w:r>
      <w:r w:rsidRP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iscuss their </w:t>
      </w:r>
      <w:r w:rsidR="00472F18"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self-assessment</w:t>
      </w:r>
      <w:r w:rsidRP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323EEA87" w14:textId="158A2AC9" w:rsidR="00472F18" w:rsidRDefault="00472F18" w:rsidP="00FE0130">
      <w:pPr>
        <w:numPr>
          <w:ilvl w:val="0"/>
          <w:numId w:val="3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Evaluate teaching, research/scholarship, service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teamwork</w:t>
      </w:r>
      <w:proofErr w:type="gramEnd"/>
      <w:r w:rsidR="00541539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and 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professionalism</w:t>
      </w:r>
      <w:r w:rsidR="00541539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1BC2822A" w14:textId="77777777" w:rsidR="009E1AF0" w:rsidRDefault="004A2C2A" w:rsidP="009E1AF0">
      <w:pPr>
        <w:numPr>
          <w:ilvl w:val="0"/>
          <w:numId w:val="3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9E1AF0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For those who are teaching, indicate whether they have met the campus expectations for intellectual diversity</w:t>
      </w:r>
      <w:r w:rsidR="009E1AF0" w:rsidRPr="009E1AF0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based on your awareness of their work and any severe sanctions imposed</w:t>
      </w:r>
      <w:r w:rsidRPr="009E1AF0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. </w:t>
      </w:r>
    </w:p>
    <w:p w14:paraId="54F8BF39" w14:textId="51A0406A" w:rsidR="004A2C2A" w:rsidRPr="009E1AF0" w:rsidRDefault="009E1AF0" w:rsidP="009E1AF0">
      <w:pPr>
        <w:numPr>
          <w:ilvl w:val="0"/>
          <w:numId w:val="3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Note: f</w:t>
      </w:r>
      <w:r w:rsidRPr="009E1AF0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aculty members do NOT need to produce specific materials for the intellectual diversity review. The policy establishes that a faculty member meets the expectations unless there has been a severe sanction imposed.      </w:t>
      </w:r>
    </w:p>
    <w:p w14:paraId="32B7FCCF" w14:textId="0EC4F43D" w:rsidR="00472F18" w:rsidRPr="00472F18" w:rsidRDefault="00472F18" w:rsidP="00FE0130">
      <w:pPr>
        <w:numPr>
          <w:ilvl w:val="0"/>
          <w:numId w:val="3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Discuss goals and professional development plans for the coming year</w:t>
      </w:r>
      <w:r w:rsidR="00541539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21C005BE" w14:textId="77777777" w:rsidR="00235EE6" w:rsidRPr="00472F18" w:rsidRDefault="00235EE6" w:rsidP="00235EE6">
      <w:pPr>
        <w:numPr>
          <w:ilvl w:val="0"/>
          <w:numId w:val="3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When applicable, a</w:t>
      </w: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ssess promotion and/or tenure readiness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and remind faculty about peer review of teaching (two required; recommended in years 1 and 4).</w:t>
      </w:r>
    </w:p>
    <w:p w14:paraId="26296C5F" w14:textId="3D787EA9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1E2F3774" w14:textId="01B1DB87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>Comple</w:t>
      </w:r>
      <w:r w:rsidR="00541539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>te</w:t>
      </w:r>
      <w:r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 xml:space="preserve"> the Review Form</w:t>
      </w:r>
    </w:p>
    <w:p w14:paraId="146F26CC" w14:textId="3B75B867" w:rsidR="00472F18" w:rsidRPr="00472F18" w:rsidRDefault="00472F18" w:rsidP="00FE0130">
      <w:pPr>
        <w:numPr>
          <w:ilvl w:val="0"/>
          <w:numId w:val="4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Fill out the Faculty Annual Review Narrative Form sections per the instructions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073028CB" w14:textId="5B00962D" w:rsidR="00472F18" w:rsidRPr="00472F18" w:rsidRDefault="00472F18" w:rsidP="00FE0130">
      <w:pPr>
        <w:numPr>
          <w:ilvl w:val="0"/>
          <w:numId w:val="5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Provide an overall evaluation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 D</w:t>
      </w: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ocument </w:t>
      </w:r>
      <w:r w:rsidR="001B2A03"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any improvements needed and set goals for the next review period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5D99AE90" w14:textId="709812B2" w:rsidR="00472F18" w:rsidRPr="00472F18" w:rsidRDefault="00472F18" w:rsidP="00FE0130">
      <w:pPr>
        <w:numPr>
          <w:ilvl w:val="0"/>
          <w:numId w:val="4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Ensure mutual understanding of effort allocations in accordance with determined area of excellence and across applicable mission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s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6BCABAB4" w14:textId="77777777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 </w:t>
      </w:r>
    </w:p>
    <w:p w14:paraId="5B6976E9" w14:textId="28CFB8C0" w:rsidR="00472F18" w:rsidRPr="00472F18" w:rsidRDefault="00541539" w:rsidP="00472F18">
      <w:pPr>
        <w:textAlignment w:val="baseline"/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</w:pPr>
      <w:r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 xml:space="preserve">Complete </w:t>
      </w:r>
      <w:r w:rsidR="00472F18"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t>Post-Review Process</w:t>
      </w:r>
    </w:p>
    <w:p w14:paraId="42431544" w14:textId="20462622" w:rsidR="00472F18" w:rsidRPr="00472F18" w:rsidRDefault="00472F18" w:rsidP="00FE0130">
      <w:pPr>
        <w:numPr>
          <w:ilvl w:val="0"/>
          <w:numId w:val="5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Follow up on faculty response if applicable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15934BE5" w14:textId="01B7188A" w:rsidR="00472F18" w:rsidRDefault="00472F18" w:rsidP="00FE0130">
      <w:pPr>
        <w:numPr>
          <w:ilvl w:val="0"/>
          <w:numId w:val="5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Complete the signatures section</w:t>
      </w:r>
      <w:r w:rsidR="001B2A03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5F4D7DF1" w14:textId="6C2D7F9A" w:rsidR="001B2A03" w:rsidRDefault="001B2A03" w:rsidP="00FE0130">
      <w:pPr>
        <w:numPr>
          <w:ilvl w:val="0"/>
          <w:numId w:val="5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Submit the completed annual review to </w:t>
      </w:r>
      <w:r w:rsidR="0074507E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the 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department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chair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/regional campus</w:t>
      </w:r>
      <w:r w:rsidR="00175A9C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dean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for record keeping. </w:t>
      </w:r>
    </w:p>
    <w:p w14:paraId="78AF3CDB" w14:textId="4ADACF7D" w:rsidR="001B2A03" w:rsidRDefault="001B2A03" w:rsidP="00FE0130">
      <w:pPr>
        <w:numPr>
          <w:ilvl w:val="0"/>
          <w:numId w:val="5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Confirm </w:t>
      </w:r>
      <w:r w:rsidR="00541539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with the dean’s office 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that all reviews have been </w:t>
      </w:r>
      <w:r w:rsidR="0074507E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completed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.</w:t>
      </w:r>
    </w:p>
    <w:p w14:paraId="63318061" w14:textId="20DBB57D" w:rsidR="001B2A03" w:rsidRPr="00472F18" w:rsidRDefault="001B2A03" w:rsidP="00FE0130">
      <w:pPr>
        <w:numPr>
          <w:ilvl w:val="0"/>
          <w:numId w:val="5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Submit any overall unsatisfactory reviews to the dean’s office.</w:t>
      </w:r>
    </w:p>
    <w:p w14:paraId="4ED359B2" w14:textId="7B791732" w:rsidR="00472F18" w:rsidRPr="00472F18" w:rsidRDefault="00472F18" w:rsidP="00472F18">
      <w:pPr>
        <w:ind w:left="7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3C7F6357" w14:textId="77777777" w:rsidR="00541539" w:rsidRDefault="00541539">
      <w:pPr>
        <w:spacing w:after="100" w:afterAutospacing="1"/>
        <w:ind w:left="720" w:hanging="360"/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</w:pPr>
      <w:r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br w:type="page"/>
      </w:r>
    </w:p>
    <w:p w14:paraId="42937473" w14:textId="4978DB3C" w:rsidR="00472F18" w:rsidRPr="00472F18" w:rsidRDefault="00472F18" w:rsidP="00472F18">
      <w:pPr>
        <w:textAlignment w:val="baseline"/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</w:pPr>
      <w:r w:rsidRPr="00472F18">
        <w:rPr>
          <w:rFonts w:ascii="BentonSans" w:eastAsia="Times New Roman" w:hAnsi="BentonSans" w:cs="Times New Roman"/>
          <w:color w:val="990000"/>
          <w:kern w:val="0"/>
          <w:sz w:val="28"/>
          <w:szCs w:val="28"/>
          <w14:ligatures w14:val="none"/>
        </w:rPr>
        <w:lastRenderedPageBreak/>
        <w:t>Best Practices for Conducting Effective Annual Reviews</w:t>
      </w:r>
    </w:p>
    <w:p w14:paraId="2DE72A7B" w14:textId="112A97EB" w:rsidR="00472F18" w:rsidRDefault="00472F18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The annual review is an opportunity to provide feedback, recognition, and guidance to your faculty members. It is also a chance to align their goals and expectations with the department, division, and clinical site. Here are some tips to make the most of this process</w:t>
      </w:r>
      <w:r w:rsidR="00541539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:</w:t>
      </w:r>
    </w:p>
    <w:p w14:paraId="2D7F0488" w14:textId="77777777" w:rsidR="00541539" w:rsidRPr="00472F18" w:rsidRDefault="00541539" w:rsidP="00472F18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18558E32" w14:textId="332546AB" w:rsid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Focus on performance: Use precise, specific, and objective language to report on the outcomes and achievements of the faculty member. Compare their performance with the established criteria and expectations.</w:t>
      </w:r>
    </w:p>
    <w:p w14:paraId="10E08A69" w14:textId="77777777" w:rsidR="00541539" w:rsidRPr="00472F18" w:rsidRDefault="00541539" w:rsidP="00541539">
      <w:pPr>
        <w:ind w:left="108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253CE204" w14:textId="7CDD9CBC" w:rsid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Be generous with accolades: Express your appreciation and gratitude for the contributions and efforts of the faculty member. Recognize their strengths and achievements and how they benefit the department, division, and clinical site.</w:t>
      </w:r>
    </w:p>
    <w:p w14:paraId="1F557D6C" w14:textId="77777777" w:rsidR="00541539" w:rsidRPr="00472F18" w:rsidRDefault="00541539" w:rsidP="00541539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2BB782BB" w14:textId="0132C69F" w:rsid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Language matters: Communicate clearly and respectfully. Avoid vague, ambiguous, or subjective terms that may cause confusion or misunderstanding. Use objective measures and evidence to support your feedback.</w:t>
      </w:r>
    </w:p>
    <w:p w14:paraId="08AD2B24" w14:textId="77777777" w:rsidR="00541539" w:rsidRPr="00472F18" w:rsidRDefault="00541539" w:rsidP="00541539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3A1EFA27" w14:textId="4A58A919" w:rsid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Use specific examples: Provide concrete and relevant examples of the faculty member's performance, both positive and negative. Illustrate what activities are expected and at what level of quality and quantity.</w:t>
      </w:r>
    </w:p>
    <w:p w14:paraId="50D027ED" w14:textId="77777777" w:rsidR="00541539" w:rsidRPr="00472F18" w:rsidRDefault="00541539" w:rsidP="00541539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516F892D" w14:textId="2177FBB8" w:rsid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Provide suggestions: Offer constructive and actionable advice on how the faculty member can improve their performance, skills, or knowledge. Suggest specific people, resources, or opportunities that they can use or pursue.</w:t>
      </w:r>
    </w:p>
    <w:p w14:paraId="157EC6FF" w14:textId="77777777" w:rsidR="00541539" w:rsidRPr="00472F18" w:rsidRDefault="00541539" w:rsidP="00541539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3EEE697A" w14:textId="4CFC2C63" w:rsid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Include timelines: Set realistic and measurable goals and deadlines for the faculty member. Specify the frequency and mode of follow-up and evaluation.</w:t>
      </w:r>
    </w:p>
    <w:p w14:paraId="04583C5F" w14:textId="77777777" w:rsidR="00541539" w:rsidRPr="00472F18" w:rsidRDefault="00541539" w:rsidP="00541539">
      <w:p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5B5136E6" w14:textId="77777777" w:rsidR="00472F18" w:rsidRPr="00472F18" w:rsidRDefault="00472F18" w:rsidP="00FE0130">
      <w:pPr>
        <w:numPr>
          <w:ilvl w:val="0"/>
          <w:numId w:val="11"/>
        </w:numPr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Pledge support: Show your commitment and willingness to help the faculty member achieve their goals and improve their performance. Specify what you can do to help, provide guidance, or share resources. </w:t>
      </w:r>
    </w:p>
    <w:p w14:paraId="1E122B70" w14:textId="77777777" w:rsidR="00D73E90" w:rsidRPr="00B54AB1" w:rsidRDefault="00D73E90" w:rsidP="00AD421C">
      <w:pPr>
        <w:rPr>
          <w:rFonts w:ascii="BentonSans" w:hAnsi="BentonSans"/>
        </w:rPr>
      </w:pPr>
    </w:p>
    <w:p w14:paraId="0EAE38E9" w14:textId="77777777" w:rsidR="00541539" w:rsidRDefault="00541539">
      <w:pPr>
        <w:spacing w:after="100" w:afterAutospacing="1"/>
        <w:ind w:left="720" w:hanging="360"/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</w:pPr>
      <w:r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  <w:br w:type="page"/>
      </w:r>
    </w:p>
    <w:p w14:paraId="4CFB6596" w14:textId="20F268E1" w:rsidR="00541539" w:rsidRDefault="00541539" w:rsidP="00541539">
      <w:pPr>
        <w:ind w:left="720"/>
        <w:textAlignment w:val="baseline"/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</w:pPr>
      <w:r w:rsidRPr="00541539"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  <w:lastRenderedPageBreak/>
        <w:t xml:space="preserve">Possible </w:t>
      </w:r>
      <w:r w:rsidRPr="00472F18"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  <w:t xml:space="preserve">Questions </w:t>
      </w:r>
      <w:r w:rsidRPr="00541539"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  <w:t xml:space="preserve">to Ask During </w:t>
      </w:r>
      <w:r w:rsidRPr="00472F18"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  <w:t>Annual Review</w:t>
      </w:r>
      <w:r w:rsidRPr="00541539"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  <w:t>s</w:t>
      </w:r>
    </w:p>
    <w:p w14:paraId="7DBFB883" w14:textId="77777777" w:rsidR="00541539" w:rsidRPr="00472F18" w:rsidRDefault="00541539" w:rsidP="00541539">
      <w:pPr>
        <w:ind w:left="720"/>
        <w:textAlignment w:val="baseline"/>
        <w:rPr>
          <w:rFonts w:ascii="BentonSans" w:eastAsia="Times New Roman" w:hAnsi="BentonSans" w:cs="Times New Roman"/>
          <w:color w:val="538135" w:themeColor="accent6" w:themeShade="BF"/>
          <w:kern w:val="0"/>
          <w:sz w:val="24"/>
          <w:szCs w:val="24"/>
          <w14:ligatures w14:val="none"/>
        </w:rPr>
      </w:pPr>
    </w:p>
    <w:p w14:paraId="637518E3" w14:textId="77777777" w:rsidR="00541539" w:rsidRPr="00472F18" w:rsidRDefault="00541539" w:rsidP="00541539">
      <w:pPr>
        <w:ind w:left="144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Performance and Accomplishments</w:t>
      </w:r>
    </w:p>
    <w:p w14:paraId="1E489DCD" w14:textId="77777777" w:rsidR="00541539" w:rsidRPr="00472F18" w:rsidRDefault="00541539" w:rsidP="00FE0130">
      <w:pPr>
        <w:numPr>
          <w:ilvl w:val="0"/>
          <w:numId w:val="6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single accomplishment are you most proud of in the last year?</w:t>
      </w:r>
    </w:p>
    <w:p w14:paraId="62DA7313" w14:textId="77777777" w:rsidR="00541539" w:rsidRPr="00472F18" w:rsidRDefault="00541539" w:rsidP="00FE0130">
      <w:pPr>
        <w:numPr>
          <w:ilvl w:val="0"/>
          <w:numId w:val="6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is the single most important goal</w:t>
      </w:r>
      <w:r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 xml:space="preserve"> or </w:t>
      </w: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project you plan to accomplish by this time next year?</w:t>
      </w:r>
    </w:p>
    <w:p w14:paraId="717D832E" w14:textId="77777777" w:rsidR="00541539" w:rsidRPr="00472F18" w:rsidRDefault="00541539" w:rsidP="00FE0130">
      <w:pPr>
        <w:numPr>
          <w:ilvl w:val="0"/>
          <w:numId w:val="6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is your measure of doing a good job?</w:t>
      </w:r>
    </w:p>
    <w:p w14:paraId="771E6F66" w14:textId="5ADFBFD2" w:rsidR="00541539" w:rsidRPr="00472F18" w:rsidRDefault="00541539" w:rsidP="00541539">
      <w:pPr>
        <w:ind w:left="7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65A48746" w14:textId="61C1A1B0" w:rsidR="00541539" w:rsidRPr="00472F18" w:rsidRDefault="00541539" w:rsidP="00541539">
      <w:pPr>
        <w:ind w:left="144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Challenges and Obstacles</w:t>
      </w:r>
    </w:p>
    <w:p w14:paraId="73E685EF" w14:textId="77777777" w:rsidR="00541539" w:rsidRPr="001B2A03" w:rsidRDefault="00541539" w:rsidP="00FE0130">
      <w:pPr>
        <w:pStyle w:val="ListParagraph"/>
        <w:numPr>
          <w:ilvl w:val="0"/>
          <w:numId w:val="7"/>
        </w:numPr>
        <w:ind w:left="2520"/>
        <w:textAlignment w:val="baseline"/>
        <w:rPr>
          <w:rFonts w:ascii="BentonSans" w:hAnsi="BentonSans"/>
          <w:sz w:val="24"/>
          <w:szCs w:val="24"/>
        </w:rPr>
      </w:pPr>
      <w:r w:rsidRPr="001B2A03">
        <w:rPr>
          <w:rFonts w:ascii="BentonSans" w:hAnsi="BentonSans"/>
          <w:sz w:val="24"/>
          <w:szCs w:val="24"/>
        </w:rPr>
        <w:t>What gets in your way or makes work challenging?</w:t>
      </w:r>
    </w:p>
    <w:p w14:paraId="6DAD052D" w14:textId="77777777" w:rsidR="00541539" w:rsidRPr="001B2A03" w:rsidRDefault="00541539" w:rsidP="00FE0130">
      <w:pPr>
        <w:pStyle w:val="ListParagraph"/>
        <w:numPr>
          <w:ilvl w:val="0"/>
          <w:numId w:val="7"/>
        </w:numPr>
        <w:ind w:left="2520"/>
        <w:textAlignment w:val="baseline"/>
        <w:rPr>
          <w:rFonts w:ascii="BentonSans" w:hAnsi="BentonSans"/>
          <w:sz w:val="24"/>
          <w:szCs w:val="24"/>
        </w:rPr>
      </w:pPr>
      <w:r w:rsidRPr="001B2A03">
        <w:rPr>
          <w:rFonts w:ascii="BentonSans" w:hAnsi="BentonSans"/>
          <w:sz w:val="24"/>
          <w:szCs w:val="24"/>
        </w:rPr>
        <w:t>What could you take off your plate that you don’t enjoy?</w:t>
      </w:r>
    </w:p>
    <w:p w14:paraId="21AC8A28" w14:textId="77777777" w:rsidR="00541539" w:rsidRPr="001B2A03" w:rsidRDefault="00541539" w:rsidP="00FE0130">
      <w:pPr>
        <w:pStyle w:val="ListParagraph"/>
        <w:numPr>
          <w:ilvl w:val="0"/>
          <w:numId w:val="7"/>
        </w:numPr>
        <w:ind w:left="2520"/>
        <w:textAlignment w:val="baseline"/>
        <w:rPr>
          <w:rFonts w:ascii="BentonSans" w:hAnsi="BentonSans"/>
          <w:sz w:val="24"/>
          <w:szCs w:val="24"/>
        </w:rPr>
      </w:pPr>
      <w:r w:rsidRPr="001B2A03">
        <w:rPr>
          <w:rFonts w:ascii="BentonSans" w:hAnsi="BentonSans"/>
          <w:sz w:val="24"/>
          <w:szCs w:val="24"/>
        </w:rPr>
        <w:t>What would you do less to free up time for other more meaningful work?</w:t>
      </w:r>
    </w:p>
    <w:p w14:paraId="733CEF47" w14:textId="27CC121E" w:rsidR="00541539" w:rsidRPr="00472F18" w:rsidRDefault="00541539" w:rsidP="00541539">
      <w:pPr>
        <w:ind w:left="7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3CB90CCC" w14:textId="77777777" w:rsidR="00541539" w:rsidRPr="00472F18" w:rsidRDefault="00541539" w:rsidP="00541539">
      <w:pPr>
        <w:ind w:left="144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Goals and Development </w:t>
      </w:r>
    </w:p>
    <w:p w14:paraId="222CB931" w14:textId="77777777" w:rsidR="00541539" w:rsidRPr="00472F18" w:rsidRDefault="00541539" w:rsidP="00FE0130">
      <w:pPr>
        <w:numPr>
          <w:ilvl w:val="0"/>
          <w:numId w:val="8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are your goals for the coming year?</w:t>
      </w:r>
    </w:p>
    <w:p w14:paraId="28C9406E" w14:textId="77777777" w:rsidR="00541539" w:rsidRPr="00472F18" w:rsidRDefault="00541539" w:rsidP="00FE0130">
      <w:pPr>
        <w:numPr>
          <w:ilvl w:val="0"/>
          <w:numId w:val="8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How can you improve and how can I support you in this? </w:t>
      </w:r>
    </w:p>
    <w:p w14:paraId="4BB97535" w14:textId="77777777" w:rsidR="00541539" w:rsidRPr="00472F18" w:rsidRDefault="00541539" w:rsidP="00FE0130">
      <w:pPr>
        <w:numPr>
          <w:ilvl w:val="0"/>
          <w:numId w:val="8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additional knowledge or skills could make you more effective? How will you acquire them?</w:t>
      </w:r>
    </w:p>
    <w:p w14:paraId="24D24367" w14:textId="54CEBA99" w:rsidR="00541539" w:rsidRPr="00472F18" w:rsidRDefault="00541539" w:rsidP="00541539">
      <w:pPr>
        <w:ind w:left="7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</w:p>
    <w:p w14:paraId="31709565" w14:textId="77777777" w:rsidR="00541539" w:rsidRPr="00472F18" w:rsidRDefault="00541539" w:rsidP="00541539">
      <w:pPr>
        <w:ind w:left="144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Support and Feedback </w:t>
      </w:r>
    </w:p>
    <w:p w14:paraId="47200867" w14:textId="77777777" w:rsidR="00541539" w:rsidRPr="00472F18" w:rsidRDefault="00541539" w:rsidP="00FE0130">
      <w:pPr>
        <w:numPr>
          <w:ilvl w:val="0"/>
          <w:numId w:val="9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do you need to do your job better?</w:t>
      </w:r>
    </w:p>
    <w:p w14:paraId="32EF208D" w14:textId="77777777" w:rsidR="00541539" w:rsidRPr="00472F18" w:rsidRDefault="00541539" w:rsidP="00FE0130">
      <w:pPr>
        <w:numPr>
          <w:ilvl w:val="0"/>
          <w:numId w:val="9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makes you feel good about your work?</w:t>
      </w:r>
    </w:p>
    <w:p w14:paraId="1AC07F7E" w14:textId="77777777" w:rsidR="00541539" w:rsidRPr="00472F18" w:rsidRDefault="00541539" w:rsidP="00FE0130">
      <w:pPr>
        <w:numPr>
          <w:ilvl w:val="0"/>
          <w:numId w:val="9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do you need from leadership?</w:t>
      </w:r>
    </w:p>
    <w:p w14:paraId="65E7B613" w14:textId="77777777" w:rsidR="00541539" w:rsidRPr="00472F18" w:rsidRDefault="00541539" w:rsidP="00FE0130">
      <w:pPr>
        <w:numPr>
          <w:ilvl w:val="0"/>
          <w:numId w:val="9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can I do to help?</w:t>
      </w:r>
    </w:p>
    <w:p w14:paraId="0540E4AD" w14:textId="77777777" w:rsidR="00541539" w:rsidRPr="00472F18" w:rsidRDefault="00541539" w:rsidP="00FE0130">
      <w:pPr>
        <w:numPr>
          <w:ilvl w:val="0"/>
          <w:numId w:val="9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can the department do for you?</w:t>
      </w:r>
    </w:p>
    <w:p w14:paraId="2591784C" w14:textId="77777777" w:rsidR="00541539" w:rsidRPr="00472F18" w:rsidRDefault="00541539" w:rsidP="00541539">
      <w:pPr>
        <w:ind w:left="144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 </w:t>
      </w:r>
    </w:p>
    <w:p w14:paraId="58C0BEF8" w14:textId="77777777" w:rsidR="00541539" w:rsidRPr="00472F18" w:rsidRDefault="00541539" w:rsidP="00541539">
      <w:pPr>
        <w:ind w:left="144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Engagement and Satisfaction</w:t>
      </w:r>
    </w:p>
    <w:p w14:paraId="756B153E" w14:textId="77777777" w:rsidR="00541539" w:rsidRPr="00472F18" w:rsidRDefault="00541539" w:rsidP="00FE0130">
      <w:pPr>
        <w:numPr>
          <w:ilvl w:val="0"/>
          <w:numId w:val="10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What’s the best part of your job?</w:t>
      </w:r>
    </w:p>
    <w:p w14:paraId="6D5E40C4" w14:textId="70B992EA" w:rsidR="00AD421C" w:rsidRPr="00541539" w:rsidRDefault="00541539" w:rsidP="00FE0130">
      <w:pPr>
        <w:numPr>
          <w:ilvl w:val="0"/>
          <w:numId w:val="10"/>
        </w:numPr>
        <w:ind w:left="2520"/>
        <w:textAlignment w:val="baseline"/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</w:pPr>
      <w:r w:rsidRPr="00472F18">
        <w:rPr>
          <w:rFonts w:ascii="BentonSans" w:eastAsia="Times New Roman" w:hAnsi="BentonSans" w:cs="Times New Roman"/>
          <w:kern w:val="0"/>
          <w:sz w:val="24"/>
          <w:szCs w:val="24"/>
          <w14:ligatures w14:val="none"/>
        </w:rPr>
        <w:t>What can we (department, division, clinical site) do to improve?</w:t>
      </w:r>
    </w:p>
    <w:sectPr w:rsidR="00AD421C" w:rsidRPr="00541539" w:rsidSect="00B54AB1">
      <w:footerReference w:type="even" r:id="rId10"/>
      <w:footerReference w:type="default" r:id="rId11"/>
      <w:headerReference w:type="first" r:id="rId12"/>
      <w:pgSz w:w="12240" w:h="15840"/>
      <w:pgMar w:top="1440" w:right="1080" w:bottom="1440" w:left="108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3075" w14:textId="77777777" w:rsidR="0003169B" w:rsidRDefault="0003169B" w:rsidP="00AD421C">
      <w:r>
        <w:separator/>
      </w:r>
    </w:p>
  </w:endnote>
  <w:endnote w:type="continuationSeparator" w:id="0">
    <w:p w14:paraId="7C47B44D" w14:textId="77777777" w:rsidR="0003169B" w:rsidRDefault="0003169B" w:rsidP="00AD421C">
      <w:r>
        <w:continuationSeparator/>
      </w:r>
    </w:p>
  </w:endnote>
  <w:endnote w:type="continuationNotice" w:id="1">
    <w:p w14:paraId="35586DDD" w14:textId="77777777" w:rsidR="00FE0130" w:rsidRDefault="00FE0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Book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BentonSansCond Medium">
    <w:panose1 w:val="02000606040000020004"/>
    <w:charset w:val="00"/>
    <w:family w:val="modern"/>
    <w:notTrueType/>
    <w:pitch w:val="variable"/>
    <w:sig w:usb0="00000087" w:usb1="00000000" w:usb2="00000000" w:usb3="00000000" w:csb0="00000093" w:csb1="00000000"/>
  </w:font>
  <w:font w:name="BentonSansCondensed">
    <w:panose1 w:val="02000506020000020004"/>
    <w:charset w:val="00"/>
    <w:family w:val="auto"/>
    <w:pitch w:val="variable"/>
    <w:sig w:usb0="00000007" w:usb1="00000001" w:usb2="00000000" w:usb3="00000000" w:csb0="00000093" w:csb1="00000000"/>
  </w:font>
  <w:font w:name="BentonSans Light">
    <w:panose1 w:val="02000404020000020004"/>
    <w:charset w:val="00"/>
    <w:family w:val="auto"/>
    <w:pitch w:val="variable"/>
    <w:sig w:usb0="00000087" w:usb1="00000000" w:usb2="00000000" w:usb3="00000000" w:csb0="00000093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Cond Book">
    <w:panose1 w:val="02000606040000020004"/>
    <w:charset w:val="00"/>
    <w:family w:val="modern"/>
    <w:notTrueType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4025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897732" w14:textId="77777777" w:rsidR="001F0313" w:rsidRDefault="001F0313" w:rsidP="00684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04922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AEA9A2" w14:textId="77777777" w:rsidR="00AD421C" w:rsidRDefault="00AD421C" w:rsidP="001F031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529188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AE77FA" w14:textId="77777777" w:rsidR="00AD421C" w:rsidRDefault="00AD421C" w:rsidP="00AD421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3DA0A5" w14:textId="77777777" w:rsidR="00AD421C" w:rsidRDefault="00AD421C" w:rsidP="00AD42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CAF3" w14:textId="77777777" w:rsidR="001F0313" w:rsidRPr="001F0313" w:rsidRDefault="001F0313" w:rsidP="001F0313">
    <w:pPr>
      <w:pStyle w:val="Footer"/>
      <w:pBdr>
        <w:bottom w:val="single" w:sz="6" w:space="1" w:color="7F7F7F" w:themeColor="text1" w:themeTint="80"/>
      </w:pBdr>
      <w:rPr>
        <w:rStyle w:val="PageNumber"/>
        <w:color w:val="7F7F7F" w:themeColor="text1" w:themeTint="80"/>
      </w:rPr>
    </w:pPr>
  </w:p>
  <w:p w14:paraId="383FB6AD" w14:textId="77777777" w:rsidR="00AD421C" w:rsidRPr="001F0313" w:rsidRDefault="001F0313" w:rsidP="001F0313">
    <w:pPr>
      <w:pStyle w:val="Footer"/>
      <w:rPr>
        <w:rFonts w:ascii="BentonSansCond Book" w:hAnsi="BentonSansCond Book"/>
        <w:color w:val="7F7F7F" w:themeColor="text1" w:themeTint="80"/>
        <w:sz w:val="18"/>
        <w:szCs w:val="18"/>
      </w:rPr>
    </w:pPr>
    <w:r w:rsidRPr="001F0313">
      <w:rPr>
        <w:rFonts w:ascii="BentonSansCond Book" w:hAnsi="BentonSansCond Book"/>
        <w:color w:val="7F7F7F" w:themeColor="text1" w:themeTint="80"/>
        <w:sz w:val="18"/>
        <w:szCs w:val="18"/>
      </w:rPr>
      <w:t>Indiana University Faculty Affairs and Professional Development</w:t>
    </w:r>
    <w:r w:rsidRPr="001F0313">
      <w:rPr>
        <w:rStyle w:val="PageNumber"/>
        <w:rFonts w:ascii="BentonSansCond Book" w:hAnsi="BentonSansCond Book"/>
        <w:color w:val="7F7F7F" w:themeColor="text1" w:themeTint="80"/>
        <w:sz w:val="18"/>
        <w:szCs w:val="18"/>
      </w:rPr>
      <w:tab/>
    </w:r>
    <w:r w:rsidRPr="001F0313">
      <w:rPr>
        <w:rStyle w:val="PageNumber"/>
        <w:rFonts w:ascii="BentonSansCond Book" w:hAnsi="BentonSansCond Book"/>
        <w:color w:val="7F7F7F" w:themeColor="text1" w:themeTint="80"/>
        <w:sz w:val="18"/>
        <w:szCs w:val="18"/>
      </w:rPr>
      <w:tab/>
    </w:r>
    <w:sdt>
      <w:sdtPr>
        <w:rPr>
          <w:rStyle w:val="PageNumber"/>
          <w:rFonts w:ascii="BentonSansCond Book" w:hAnsi="BentonSansCond Book"/>
          <w:color w:val="7F7F7F" w:themeColor="text1" w:themeTint="80"/>
          <w:sz w:val="18"/>
          <w:szCs w:val="18"/>
        </w:rPr>
        <w:id w:val="-17650548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1F0313">
          <w:rPr>
            <w:rStyle w:val="PageNumber"/>
            <w:rFonts w:ascii="BentonSansCond Book" w:hAnsi="BentonSansCond Book"/>
            <w:color w:val="7F7F7F" w:themeColor="text1" w:themeTint="80"/>
            <w:sz w:val="18"/>
            <w:szCs w:val="18"/>
          </w:rPr>
          <w:t xml:space="preserve">page </w:t>
        </w:r>
        <w:r w:rsidRPr="001F0313">
          <w:rPr>
            <w:rStyle w:val="PageNumber"/>
            <w:rFonts w:ascii="BentonSansCond Book" w:hAnsi="BentonSansCond Book"/>
            <w:color w:val="7F7F7F" w:themeColor="text1" w:themeTint="80"/>
            <w:sz w:val="18"/>
            <w:szCs w:val="18"/>
          </w:rPr>
          <w:fldChar w:fldCharType="begin"/>
        </w:r>
        <w:r w:rsidRPr="001F0313">
          <w:rPr>
            <w:rStyle w:val="PageNumber"/>
            <w:rFonts w:ascii="BentonSansCond Book" w:hAnsi="BentonSansCond Book"/>
            <w:color w:val="7F7F7F" w:themeColor="text1" w:themeTint="80"/>
            <w:sz w:val="18"/>
            <w:szCs w:val="18"/>
          </w:rPr>
          <w:instrText xml:space="preserve"> PAGE </w:instrText>
        </w:r>
        <w:r w:rsidRPr="001F0313">
          <w:rPr>
            <w:rStyle w:val="PageNumber"/>
            <w:rFonts w:ascii="BentonSansCond Book" w:hAnsi="BentonSansCond Book"/>
            <w:color w:val="7F7F7F" w:themeColor="text1" w:themeTint="80"/>
            <w:sz w:val="18"/>
            <w:szCs w:val="18"/>
          </w:rPr>
          <w:fldChar w:fldCharType="separate"/>
        </w:r>
        <w:r w:rsidRPr="001F0313">
          <w:rPr>
            <w:rStyle w:val="PageNumber"/>
            <w:rFonts w:ascii="BentonSansCond Book" w:hAnsi="BentonSansCond Book"/>
            <w:noProof/>
            <w:color w:val="7F7F7F" w:themeColor="text1" w:themeTint="80"/>
            <w:sz w:val="18"/>
            <w:szCs w:val="18"/>
          </w:rPr>
          <w:t>2</w:t>
        </w:r>
        <w:r w:rsidRPr="001F0313">
          <w:rPr>
            <w:rStyle w:val="PageNumber"/>
            <w:rFonts w:ascii="BentonSansCond Book" w:hAnsi="BentonSansCond Book"/>
            <w:color w:val="7F7F7F" w:themeColor="text1" w:themeTint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6AE8" w14:textId="77777777" w:rsidR="0003169B" w:rsidRDefault="0003169B" w:rsidP="00AD421C">
      <w:r>
        <w:separator/>
      </w:r>
    </w:p>
  </w:footnote>
  <w:footnote w:type="continuationSeparator" w:id="0">
    <w:p w14:paraId="151B4E12" w14:textId="77777777" w:rsidR="0003169B" w:rsidRDefault="0003169B" w:rsidP="00AD421C">
      <w:r>
        <w:continuationSeparator/>
      </w:r>
    </w:p>
  </w:footnote>
  <w:footnote w:type="continuationNotice" w:id="1">
    <w:p w14:paraId="5BB7C309" w14:textId="77777777" w:rsidR="00FE0130" w:rsidRDefault="00FE0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8A44" w14:textId="77777777" w:rsidR="00D73E90" w:rsidRDefault="00D73E90" w:rsidP="00AD42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7F5CE3" wp14:editId="5E1B23B7">
          <wp:simplePos x="0" y="0"/>
          <wp:positionH relativeFrom="page">
            <wp:posOffset>8164</wp:posOffset>
          </wp:positionH>
          <wp:positionV relativeFrom="page">
            <wp:posOffset>8164</wp:posOffset>
          </wp:positionV>
          <wp:extent cx="7845552" cy="1371600"/>
          <wp:effectExtent l="0" t="0" r="3175" b="0"/>
          <wp:wrapNone/>
          <wp:docPr id="188754573" name="Picture 1" descr="A red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54573" name="Picture 1" descr="A red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52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71D"/>
    <w:multiLevelType w:val="hybridMultilevel"/>
    <w:tmpl w:val="A56CC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4147F0"/>
    <w:multiLevelType w:val="hybridMultilevel"/>
    <w:tmpl w:val="F55AFD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80154F"/>
    <w:multiLevelType w:val="hybridMultilevel"/>
    <w:tmpl w:val="7298C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00D08"/>
    <w:multiLevelType w:val="hybridMultilevel"/>
    <w:tmpl w:val="34FAD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635B9"/>
    <w:multiLevelType w:val="hybridMultilevel"/>
    <w:tmpl w:val="5E148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61193D"/>
    <w:multiLevelType w:val="hybridMultilevel"/>
    <w:tmpl w:val="BB0C5A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DE7E09"/>
    <w:multiLevelType w:val="hybridMultilevel"/>
    <w:tmpl w:val="0116FF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AF1C87"/>
    <w:multiLevelType w:val="hybridMultilevel"/>
    <w:tmpl w:val="46301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0B5B"/>
    <w:multiLevelType w:val="hybridMultilevel"/>
    <w:tmpl w:val="AB0A4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0F64B1"/>
    <w:multiLevelType w:val="hybridMultilevel"/>
    <w:tmpl w:val="3702B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582F38"/>
    <w:multiLevelType w:val="hybridMultilevel"/>
    <w:tmpl w:val="73C83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872028">
    <w:abstractNumId w:val="7"/>
  </w:num>
  <w:num w:numId="2" w16cid:durableId="1018510175">
    <w:abstractNumId w:val="10"/>
  </w:num>
  <w:num w:numId="3" w16cid:durableId="1970429548">
    <w:abstractNumId w:val="4"/>
  </w:num>
  <w:num w:numId="4" w16cid:durableId="1529682548">
    <w:abstractNumId w:val="3"/>
  </w:num>
  <w:num w:numId="5" w16cid:durableId="126361383">
    <w:abstractNumId w:val="9"/>
  </w:num>
  <w:num w:numId="6" w16cid:durableId="1634285858">
    <w:abstractNumId w:val="1"/>
  </w:num>
  <w:num w:numId="7" w16cid:durableId="2086998847">
    <w:abstractNumId w:val="0"/>
  </w:num>
  <w:num w:numId="8" w16cid:durableId="1417827365">
    <w:abstractNumId w:val="6"/>
  </w:num>
  <w:num w:numId="9" w16cid:durableId="1352679129">
    <w:abstractNumId w:val="5"/>
  </w:num>
  <w:num w:numId="10" w16cid:durableId="1824349919">
    <w:abstractNumId w:val="8"/>
  </w:num>
  <w:num w:numId="11" w16cid:durableId="18298318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MDY2NrG0tDQ2sDRQ0lEKTi0uzszPAykwrAUAR45RFywAAAA="/>
  </w:docVars>
  <w:rsids>
    <w:rsidRoot w:val="005C0A96"/>
    <w:rsid w:val="00015688"/>
    <w:rsid w:val="0003169B"/>
    <w:rsid w:val="000A15D9"/>
    <w:rsid w:val="00175A9C"/>
    <w:rsid w:val="001B2A03"/>
    <w:rsid w:val="001F0313"/>
    <w:rsid w:val="00235EE6"/>
    <w:rsid w:val="003D1038"/>
    <w:rsid w:val="00426B5B"/>
    <w:rsid w:val="00472F18"/>
    <w:rsid w:val="0049652D"/>
    <w:rsid w:val="004A2C2A"/>
    <w:rsid w:val="00541539"/>
    <w:rsid w:val="005A08C6"/>
    <w:rsid w:val="005A30B8"/>
    <w:rsid w:val="005B47B6"/>
    <w:rsid w:val="005B73D0"/>
    <w:rsid w:val="005C0A96"/>
    <w:rsid w:val="0074507E"/>
    <w:rsid w:val="009E1AF0"/>
    <w:rsid w:val="00A35C74"/>
    <w:rsid w:val="00AD421C"/>
    <w:rsid w:val="00B54AB1"/>
    <w:rsid w:val="00D73E90"/>
    <w:rsid w:val="00DE0C3F"/>
    <w:rsid w:val="00E06622"/>
    <w:rsid w:val="00E1312E"/>
    <w:rsid w:val="00F72CC8"/>
    <w:rsid w:val="00FD0C07"/>
    <w:rsid w:val="00FE0130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8746C"/>
  <w15:chartTrackingRefBased/>
  <w15:docId w15:val="{091D606A-4DE4-4101-AB69-AE088C3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00" w:afterAutospacing="1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1C"/>
    <w:pPr>
      <w:spacing w:after="0" w:afterAutospacing="0"/>
      <w:ind w:left="0" w:firstLine="0"/>
    </w:pPr>
    <w:rPr>
      <w:rFonts w:ascii="BentonSans Book" w:hAnsi="BentonSans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21C"/>
    <w:pPr>
      <w:keepNext/>
      <w:keepLines/>
      <w:spacing w:line="259" w:lineRule="auto"/>
      <w:outlineLvl w:val="0"/>
    </w:pPr>
    <w:rPr>
      <w:rFonts w:ascii="BentonSansCond Medium" w:eastAsiaTheme="majorEastAsia" w:hAnsi="BentonSansCond Medium" w:cstheme="majorBidi"/>
      <w:color w:val="990000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21C"/>
    <w:pPr>
      <w:spacing w:line="259" w:lineRule="auto"/>
      <w:outlineLvl w:val="1"/>
    </w:pPr>
    <w:rPr>
      <w:rFonts w:ascii="BentonSansCond Medium" w:hAnsi="BentonSansCond Medium"/>
      <w:color w:val="056E41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21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21C"/>
    <w:rPr>
      <w:rFonts w:ascii="BentonSansCond Medium" w:eastAsiaTheme="majorEastAsia" w:hAnsi="BentonSansCond Medium" w:cstheme="majorBidi"/>
      <w:color w:val="990000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D421C"/>
    <w:rPr>
      <w:rFonts w:ascii="BentonSansCond Medium" w:hAnsi="BentonSansCond Medium"/>
      <w:color w:val="056E41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421C"/>
    <w:rPr>
      <w:rFonts w:ascii="BentonSans Book" w:hAnsi="BentonSans Book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73E90"/>
    <w:pPr>
      <w:spacing w:before="120"/>
    </w:pPr>
    <w:rPr>
      <w:rFonts w:ascii="BentonSansCondensed" w:hAnsi="BentonSansCondensed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73E90"/>
    <w:rPr>
      <w:rFonts w:ascii="BentonSansCondensed" w:hAnsi="BentonSansCondensed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3D1038"/>
    <w:rPr>
      <w:rFonts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3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E90"/>
    <w:rPr>
      <w:rFonts w:ascii="BentonSans Book" w:hAnsi="BentonSans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D73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E90"/>
    <w:rPr>
      <w:rFonts w:ascii="BentonSans Book" w:hAnsi="BentonSans Book"/>
      <w:sz w:val="22"/>
    </w:rPr>
  </w:style>
  <w:style w:type="paragraph" w:customStyle="1" w:styleId="ProgramorEventNameinHeader">
    <w:name w:val="Program or Event Name in Header"/>
    <w:basedOn w:val="Normal"/>
    <w:qFormat/>
    <w:rsid w:val="00D73E90"/>
    <w:pPr>
      <w:spacing w:after="360"/>
    </w:pPr>
    <w:rPr>
      <w:rFonts w:ascii="BentonSans Light" w:hAnsi="BentonSans Light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D421C"/>
  </w:style>
  <w:style w:type="character" w:styleId="Hyperlink">
    <w:name w:val="Hyperlink"/>
    <w:basedOn w:val="DefaultParagraphFont"/>
    <w:uiPriority w:val="99"/>
    <w:unhideWhenUsed/>
    <w:rsid w:val="001F0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3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72F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72F18"/>
  </w:style>
  <w:style w:type="character" w:customStyle="1" w:styleId="eop">
    <w:name w:val="eop"/>
    <w:basedOn w:val="DefaultParagraphFont"/>
    <w:rsid w:val="00472F18"/>
  </w:style>
  <w:style w:type="paragraph" w:styleId="Revision">
    <w:name w:val="Revision"/>
    <w:hidden/>
    <w:uiPriority w:val="99"/>
    <w:semiHidden/>
    <w:rsid w:val="004A2C2A"/>
    <w:pPr>
      <w:spacing w:after="0" w:afterAutospacing="0"/>
      <w:ind w:left="0" w:firstLine="0"/>
    </w:pPr>
    <w:rPr>
      <w:rFonts w:ascii="BentonSans Book" w:hAnsi="BentonSans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2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4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palmer\Downloads\Template%20-%20FAPD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4a00b-6ce1-4f0d-ad2e-9f736f637c69">
      <Terms xmlns="http://schemas.microsoft.com/office/infopath/2007/PartnerControls"/>
    </lcf76f155ced4ddcb4097134ff3c332f>
    <TaxCatchAll xmlns="2c66eea0-8395-433a-a731-3ca672f20848" xsi:nil="true"/>
    <DateandTime xmlns="b424a00b-6ce1-4f0d-ad2e-9f736f637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D1FE9FDA8E409C8B4ECD27162636" ma:contentTypeVersion="16" ma:contentTypeDescription="Create a new document." ma:contentTypeScope="" ma:versionID="ed5f2a402008283b0508beb0a3649bfb">
  <xsd:schema xmlns:xsd="http://www.w3.org/2001/XMLSchema" xmlns:xs="http://www.w3.org/2001/XMLSchema" xmlns:p="http://schemas.microsoft.com/office/2006/metadata/properties" xmlns:ns2="b424a00b-6ce1-4f0d-ad2e-9f736f637c69" xmlns:ns3="2c66eea0-8395-433a-a731-3ca672f20848" targetNamespace="http://schemas.microsoft.com/office/2006/metadata/properties" ma:root="true" ma:fieldsID="9fb020a061aed7d93da055153fe9db4c" ns2:_="" ns3:_="">
    <xsd:import namespace="b424a00b-6ce1-4f0d-ad2e-9f736f637c69"/>
    <xsd:import namespace="2c66eea0-8395-433a-a731-3ca672f2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a00b-6ce1-4f0d-ad2e-9f736f6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eea0-8395-433a-a731-3ca672f2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f6afc7-c727-4831-a65c-eeb0413304ac}" ma:internalName="TaxCatchAll" ma:showField="CatchAllData" ma:web="2c66eea0-8395-433a-a731-3ca672f2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79576-65A5-48A3-8846-E3D2FE2AF2F2}">
  <ds:schemaRefs>
    <ds:schemaRef ds:uri="http://schemas.microsoft.com/office/2006/metadata/properties"/>
    <ds:schemaRef ds:uri="http://schemas.microsoft.com/office/infopath/2007/PartnerControls"/>
    <ds:schemaRef ds:uri="b424a00b-6ce1-4f0d-ad2e-9f736f637c69"/>
    <ds:schemaRef ds:uri="2c66eea0-8395-433a-a731-3ca672f20848"/>
  </ds:schemaRefs>
</ds:datastoreItem>
</file>

<file path=customXml/itemProps2.xml><?xml version="1.0" encoding="utf-8"?>
<ds:datastoreItem xmlns:ds="http://schemas.openxmlformats.org/officeDocument/2006/customXml" ds:itemID="{68D7BB17-99B3-4DA2-9FB1-F3B9B2C9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D67B5-E6C4-4BB7-B70C-BB27FA01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a00b-6ce1-4f0d-ad2e-9f736f637c69"/>
    <ds:schemaRef ds:uri="2c66eea0-8395-433a-a731-3ca672f2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FAPD Handout.dotx</Template>
  <TotalTime>1</TotalTime>
  <Pages>4</Pages>
  <Words>984</Words>
  <Characters>5699</Characters>
  <Application>Microsoft Office Word</Application>
  <DocSecurity>4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Megan M</dc:creator>
  <cp:keywords/>
  <dc:description/>
  <cp:lastModifiedBy>Braun, Melody Lynn</cp:lastModifiedBy>
  <cp:revision>2</cp:revision>
  <dcterms:created xsi:type="dcterms:W3CDTF">2024-12-11T15:26:00Z</dcterms:created>
  <dcterms:modified xsi:type="dcterms:W3CDTF">2024-12-11T15:26:00Z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0x010100E9B3D1FE9FDA8E409C8B4ECD27162636</vt:lpwstr>
  </property>
  <property fmtid="{D5CDD505-2E9C-101B-9397-08002B2CF9AE}" pid="3" name="MediaServiceImageTags">
    <vt:lpwstr/>
  </property>
  <property fmtid="{D5CDD505-2E9C-101B-9397-08002B2CF9AE}" pid="4" name="GrammarlyDocumentId">
    <vt:lpwstr>6c19b26ae0cde699e22b4e0dcfd4d6487a89f7d034002857a9fc2e591375ea0f</vt:lpwstr>
  </property>
</Properties>
</file>